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21B" w:rsidRDefault="00845076">
      <w:pPr>
        <w:widowControl w:val="0"/>
        <w:pBdr>
          <w:top w:val="nil"/>
          <w:left w:val="nil"/>
          <w:bottom w:val="nil"/>
          <w:right w:val="nil"/>
          <w:between w:val="nil"/>
        </w:pBdr>
        <w:spacing w:line="276" w:lineRule="auto"/>
      </w:pPr>
      <w:r>
        <w:rPr>
          <w:noProof/>
          <w:lang w:val="es-419" w:eastAsia="es-419"/>
        </w:rPr>
        <w:drawing>
          <wp:anchor distT="0" distB="0" distL="114300" distR="114300" simplePos="0" relativeHeight="251658240" behindDoc="1" locked="0" layoutInCell="1" allowOverlap="1">
            <wp:simplePos x="0" y="0"/>
            <wp:positionH relativeFrom="margin">
              <wp:align>right</wp:align>
            </wp:positionH>
            <wp:positionV relativeFrom="paragraph">
              <wp:posOffset>1905</wp:posOffset>
            </wp:positionV>
            <wp:extent cx="2019300" cy="50419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9300" cy="504190"/>
                    </a:xfrm>
                    <a:prstGeom prst="rect">
                      <a:avLst/>
                    </a:prstGeom>
                  </pic:spPr>
                </pic:pic>
              </a:graphicData>
            </a:graphic>
            <wp14:sizeRelH relativeFrom="margin">
              <wp14:pctWidth>0</wp14:pctWidth>
            </wp14:sizeRelH>
            <wp14:sizeRelV relativeFrom="margin">
              <wp14:pctHeight>0</wp14:pctHeight>
            </wp14:sizeRelV>
          </wp:anchor>
        </w:drawing>
      </w:r>
    </w:p>
    <w:p w:rsidR="003E321B" w:rsidRDefault="003E321B">
      <w:pPr>
        <w:spacing w:line="200" w:lineRule="auto"/>
        <w:jc w:val="both"/>
        <w:rPr>
          <w:rFonts w:ascii="Arial" w:eastAsia="Arial" w:hAnsi="Arial" w:cs="Arial"/>
          <w:b/>
        </w:rPr>
      </w:pPr>
      <w:bookmarkStart w:id="0" w:name="_GoBack"/>
      <w:bookmarkEnd w:id="0"/>
    </w:p>
    <w:p w:rsidR="003E321B" w:rsidRDefault="00845076">
      <w:pPr>
        <w:spacing w:line="200" w:lineRule="auto"/>
        <w:jc w:val="center"/>
        <w:rPr>
          <w:rFonts w:ascii="Arial" w:eastAsia="Arial" w:hAnsi="Arial" w:cs="Arial"/>
          <w:b/>
        </w:rPr>
      </w:pPr>
      <w:r>
        <w:rPr>
          <w:rFonts w:ascii="Arial" w:eastAsia="Arial" w:hAnsi="Arial" w:cs="Arial"/>
          <w:b/>
        </w:rPr>
        <w:t>MEMORANDO</w:t>
      </w:r>
    </w:p>
    <w:p w:rsidR="003E321B" w:rsidRDefault="003E321B">
      <w:pPr>
        <w:spacing w:line="200" w:lineRule="auto"/>
        <w:jc w:val="both"/>
        <w:rPr>
          <w:rFonts w:ascii="Arial" w:eastAsia="Arial" w:hAnsi="Arial" w:cs="Arial"/>
          <w:b/>
        </w:rPr>
      </w:pPr>
    </w:p>
    <w:p w:rsidR="003E321B" w:rsidRDefault="003E321B">
      <w:pPr>
        <w:spacing w:line="200" w:lineRule="auto"/>
        <w:jc w:val="both"/>
        <w:rPr>
          <w:rFonts w:ascii="Arial" w:eastAsia="Arial" w:hAnsi="Arial" w:cs="Arial"/>
          <w:b/>
        </w:rPr>
      </w:pPr>
    </w:p>
    <w:p w:rsidR="003E321B" w:rsidRDefault="00845076">
      <w:pPr>
        <w:spacing w:line="200" w:lineRule="auto"/>
        <w:jc w:val="both"/>
        <w:rPr>
          <w:rFonts w:ascii="Arial" w:eastAsia="Arial" w:hAnsi="Arial" w:cs="Arial"/>
          <w:b/>
        </w:rPr>
      </w:pPr>
      <w:r>
        <w:rPr>
          <w:rFonts w:ascii="Arial" w:eastAsia="Arial" w:hAnsi="Arial" w:cs="Arial"/>
          <w:b/>
        </w:rPr>
        <w:t xml:space="preserve">PARA: </w:t>
      </w:r>
      <w:r>
        <w:rPr>
          <w:rFonts w:ascii="Arial" w:eastAsia="Arial" w:hAnsi="Arial" w:cs="Arial"/>
          <w:b/>
        </w:rPr>
        <w:tab/>
        <w:t>DAVID ANTONIO GARZÓN FANDIÑO</w:t>
      </w:r>
    </w:p>
    <w:p w:rsidR="003E321B" w:rsidRDefault="00845076">
      <w:pPr>
        <w:spacing w:line="200" w:lineRule="auto"/>
        <w:ind w:left="1440"/>
        <w:jc w:val="both"/>
        <w:rPr>
          <w:rFonts w:ascii="Arial" w:eastAsia="Arial" w:hAnsi="Arial" w:cs="Arial"/>
        </w:rPr>
      </w:pPr>
      <w:r>
        <w:rPr>
          <w:rFonts w:ascii="Arial" w:eastAsia="Arial" w:hAnsi="Arial" w:cs="Arial"/>
        </w:rPr>
        <w:t>Subsecretario Comisión Segunda Permanente de Gobierno</w:t>
      </w:r>
    </w:p>
    <w:p w:rsidR="003E321B" w:rsidRDefault="003E321B">
      <w:pPr>
        <w:spacing w:line="200" w:lineRule="auto"/>
        <w:jc w:val="both"/>
        <w:rPr>
          <w:rFonts w:ascii="Arial" w:eastAsia="Arial" w:hAnsi="Arial" w:cs="Arial"/>
          <w:b/>
        </w:rPr>
      </w:pPr>
    </w:p>
    <w:p w:rsidR="003E321B" w:rsidRDefault="003E321B">
      <w:pPr>
        <w:spacing w:line="200" w:lineRule="auto"/>
        <w:jc w:val="both"/>
        <w:rPr>
          <w:rFonts w:ascii="Arial" w:eastAsia="Arial" w:hAnsi="Arial" w:cs="Arial"/>
          <w:b/>
        </w:rPr>
      </w:pPr>
    </w:p>
    <w:p w:rsidR="003E321B" w:rsidRDefault="00845076">
      <w:pPr>
        <w:spacing w:line="200" w:lineRule="auto"/>
        <w:jc w:val="both"/>
        <w:rPr>
          <w:rFonts w:ascii="Arial" w:eastAsia="Arial" w:hAnsi="Arial" w:cs="Arial"/>
          <w:b/>
        </w:rPr>
      </w:pPr>
      <w:r>
        <w:rPr>
          <w:rFonts w:ascii="Arial" w:eastAsia="Arial" w:hAnsi="Arial" w:cs="Arial"/>
          <w:b/>
        </w:rPr>
        <w:t xml:space="preserve">DE: </w:t>
      </w:r>
      <w:r>
        <w:rPr>
          <w:rFonts w:ascii="Arial" w:eastAsia="Arial" w:hAnsi="Arial" w:cs="Arial"/>
          <w:b/>
        </w:rPr>
        <w:tab/>
      </w:r>
      <w:r>
        <w:rPr>
          <w:rFonts w:ascii="Arial" w:eastAsia="Arial" w:hAnsi="Arial" w:cs="Arial"/>
          <w:b/>
        </w:rPr>
        <w:tab/>
        <w:t>ROCÍO DUSSÁN PÉREZ</w:t>
      </w:r>
    </w:p>
    <w:p w:rsidR="003E321B" w:rsidRDefault="00845076">
      <w:pPr>
        <w:spacing w:line="200" w:lineRule="auto"/>
        <w:ind w:left="720" w:firstLine="720"/>
        <w:jc w:val="both"/>
        <w:rPr>
          <w:rFonts w:ascii="Arial" w:eastAsia="Arial" w:hAnsi="Arial" w:cs="Arial"/>
        </w:rPr>
      </w:pPr>
      <w:r>
        <w:rPr>
          <w:rFonts w:ascii="Arial" w:eastAsia="Arial" w:hAnsi="Arial" w:cs="Arial"/>
        </w:rPr>
        <w:t>Concejala de Bogotá D. C.- Coordinadora</w:t>
      </w:r>
    </w:p>
    <w:p w:rsidR="003E321B" w:rsidRDefault="003E321B">
      <w:pPr>
        <w:spacing w:line="200" w:lineRule="auto"/>
        <w:ind w:left="720" w:firstLine="720"/>
        <w:jc w:val="both"/>
        <w:rPr>
          <w:rFonts w:ascii="Arial" w:eastAsia="Arial" w:hAnsi="Arial" w:cs="Arial"/>
          <w:b/>
        </w:rPr>
      </w:pPr>
    </w:p>
    <w:p w:rsidR="003E321B" w:rsidRDefault="00845076">
      <w:pPr>
        <w:spacing w:line="200" w:lineRule="auto"/>
        <w:ind w:left="720" w:firstLine="720"/>
        <w:jc w:val="both"/>
        <w:rPr>
          <w:rFonts w:ascii="Arial" w:eastAsia="Arial" w:hAnsi="Arial" w:cs="Arial"/>
          <w:b/>
        </w:rPr>
      </w:pPr>
      <w:r>
        <w:rPr>
          <w:rFonts w:ascii="Arial" w:eastAsia="Arial" w:hAnsi="Arial" w:cs="Arial"/>
          <w:b/>
        </w:rPr>
        <w:t>JULIÁN RODRÍGUEZ SASTOQUE</w:t>
      </w:r>
    </w:p>
    <w:p w:rsidR="003E321B" w:rsidRDefault="00845076">
      <w:pPr>
        <w:spacing w:line="200" w:lineRule="auto"/>
        <w:ind w:left="720" w:firstLine="720"/>
        <w:jc w:val="both"/>
        <w:rPr>
          <w:rFonts w:ascii="Arial" w:eastAsia="Arial" w:hAnsi="Arial" w:cs="Arial"/>
        </w:rPr>
      </w:pPr>
      <w:r>
        <w:rPr>
          <w:rFonts w:ascii="Arial" w:eastAsia="Arial" w:hAnsi="Arial" w:cs="Arial"/>
        </w:rPr>
        <w:t>Concejal de Bogotá, D. C. - Ponente</w:t>
      </w:r>
    </w:p>
    <w:p w:rsidR="003E321B" w:rsidRDefault="003E321B">
      <w:pPr>
        <w:spacing w:line="200" w:lineRule="auto"/>
        <w:jc w:val="both"/>
        <w:rPr>
          <w:rFonts w:ascii="Arial" w:eastAsia="Arial" w:hAnsi="Arial" w:cs="Arial"/>
          <w:b/>
        </w:rPr>
      </w:pPr>
    </w:p>
    <w:p w:rsidR="003E321B" w:rsidRDefault="003E321B">
      <w:pPr>
        <w:spacing w:line="200" w:lineRule="auto"/>
        <w:jc w:val="both"/>
        <w:rPr>
          <w:rFonts w:ascii="Arial" w:eastAsia="Arial" w:hAnsi="Arial" w:cs="Arial"/>
          <w:b/>
        </w:rPr>
      </w:pPr>
    </w:p>
    <w:p w:rsidR="003E321B" w:rsidRDefault="00845076">
      <w:pPr>
        <w:spacing w:line="200" w:lineRule="auto"/>
        <w:ind w:left="1417"/>
        <w:jc w:val="both"/>
        <w:rPr>
          <w:rFonts w:ascii="Arial" w:eastAsia="Arial" w:hAnsi="Arial" w:cs="Arial"/>
        </w:rPr>
      </w:pPr>
      <w:r>
        <w:rPr>
          <w:rFonts w:ascii="Arial" w:eastAsia="Arial" w:hAnsi="Arial" w:cs="Arial"/>
          <w:b/>
        </w:rPr>
        <w:t xml:space="preserve">ASUNTO: </w:t>
      </w:r>
      <w:r>
        <w:rPr>
          <w:rFonts w:ascii="Arial" w:eastAsia="Arial" w:hAnsi="Arial" w:cs="Arial"/>
          <w:b/>
        </w:rPr>
        <w:tab/>
      </w:r>
      <w:r>
        <w:rPr>
          <w:rFonts w:ascii="Arial" w:eastAsia="Arial" w:hAnsi="Arial" w:cs="Arial"/>
        </w:rPr>
        <w:t xml:space="preserve">Ponencia del Proyecto de Acuerdo N.° </w:t>
      </w:r>
      <w:proofErr w:type="gramStart"/>
      <w:r>
        <w:rPr>
          <w:rFonts w:ascii="Arial" w:eastAsia="Arial" w:hAnsi="Arial" w:cs="Arial"/>
        </w:rPr>
        <w:t>450  de</w:t>
      </w:r>
      <w:proofErr w:type="gramEnd"/>
      <w:r>
        <w:rPr>
          <w:rFonts w:ascii="Arial" w:eastAsia="Arial" w:hAnsi="Arial" w:cs="Arial"/>
        </w:rPr>
        <w:t xml:space="preserve"> 2025.</w:t>
      </w:r>
    </w:p>
    <w:p w:rsidR="003E321B" w:rsidRDefault="003E321B">
      <w:pPr>
        <w:spacing w:line="200" w:lineRule="auto"/>
        <w:jc w:val="both"/>
        <w:rPr>
          <w:rFonts w:ascii="Arial" w:eastAsia="Arial" w:hAnsi="Arial" w:cs="Arial"/>
          <w:b/>
        </w:rPr>
      </w:pPr>
    </w:p>
    <w:p w:rsidR="003E321B" w:rsidRDefault="003E321B">
      <w:pPr>
        <w:spacing w:line="200" w:lineRule="auto"/>
        <w:jc w:val="both"/>
        <w:rPr>
          <w:rFonts w:ascii="Arial" w:eastAsia="Arial" w:hAnsi="Arial" w:cs="Arial"/>
          <w:b/>
        </w:rPr>
      </w:pPr>
    </w:p>
    <w:p w:rsidR="003E321B" w:rsidRDefault="00845076">
      <w:pPr>
        <w:spacing w:line="200" w:lineRule="auto"/>
        <w:jc w:val="both"/>
        <w:rPr>
          <w:rFonts w:ascii="Arial" w:eastAsia="Arial" w:hAnsi="Arial" w:cs="Arial"/>
        </w:rPr>
      </w:pPr>
      <w:r>
        <w:rPr>
          <w:rFonts w:ascii="Arial" w:eastAsia="Arial" w:hAnsi="Arial" w:cs="Arial"/>
        </w:rPr>
        <w:t>Respetado Subsecretario, reciba un cordial saludo.</w:t>
      </w:r>
    </w:p>
    <w:p w:rsidR="003E321B" w:rsidRDefault="003E321B">
      <w:pPr>
        <w:spacing w:line="200" w:lineRule="auto"/>
        <w:jc w:val="both"/>
        <w:rPr>
          <w:rFonts w:ascii="Arial" w:eastAsia="Arial" w:hAnsi="Arial" w:cs="Arial"/>
        </w:rPr>
      </w:pPr>
    </w:p>
    <w:p w:rsidR="003E321B" w:rsidRDefault="00845076">
      <w:pPr>
        <w:spacing w:line="200" w:lineRule="auto"/>
        <w:jc w:val="both"/>
        <w:rPr>
          <w:rFonts w:ascii="Arial" w:eastAsia="Arial" w:hAnsi="Arial" w:cs="Arial"/>
        </w:rPr>
      </w:pPr>
      <w:r>
        <w:rPr>
          <w:rFonts w:ascii="Arial" w:eastAsia="Arial" w:hAnsi="Arial" w:cs="Arial"/>
        </w:rPr>
        <w:t>Atendiendo a la designación efectuada por la Mesa Directiva del Concejo de Bogotá, mediante el radicado 2025IE8059, y estando dentro del término reglamentario, nos permitimos presentar la Ponencia conjunta positiva con modificaciones al Proyecto de Acuerdo</w:t>
      </w:r>
      <w:r>
        <w:rPr>
          <w:rFonts w:ascii="Arial" w:eastAsia="Arial" w:hAnsi="Arial" w:cs="Arial"/>
        </w:rPr>
        <w:t xml:space="preserve"> </w:t>
      </w:r>
      <w:proofErr w:type="gramStart"/>
      <w:r>
        <w:rPr>
          <w:rFonts w:ascii="Arial" w:eastAsia="Arial" w:hAnsi="Arial" w:cs="Arial"/>
        </w:rPr>
        <w:t xml:space="preserve">N.°  </w:t>
      </w:r>
      <w:r>
        <w:rPr>
          <w:rFonts w:ascii="Arial" w:eastAsia="Arial" w:hAnsi="Arial" w:cs="Arial"/>
          <w:b/>
        </w:rPr>
        <w:t>450</w:t>
      </w:r>
      <w:proofErr w:type="gramEnd"/>
      <w:r>
        <w:rPr>
          <w:rFonts w:ascii="Arial" w:eastAsia="Arial" w:hAnsi="Arial" w:cs="Arial"/>
          <w:b/>
        </w:rPr>
        <w:t xml:space="preserve"> de 2025, “</w:t>
      </w:r>
      <w:r>
        <w:rPr>
          <w:rFonts w:ascii="Arial" w:eastAsia="Arial" w:hAnsi="Arial" w:cs="Arial"/>
          <w:b/>
          <w:i/>
        </w:rPr>
        <w:t>POR EL CUAL SE MODIFICA LA FECHA DE LA SEMANA DISTRITAL DE LA CULTURA CIUDADANA Y SE DICTAN OTRAS DISPOSICIONES</w:t>
      </w:r>
      <w:r>
        <w:rPr>
          <w:rFonts w:ascii="Arial" w:eastAsia="Arial" w:hAnsi="Arial" w:cs="Arial"/>
          <w:b/>
        </w:rPr>
        <w:t>”</w:t>
      </w:r>
      <w:r>
        <w:rPr>
          <w:rFonts w:ascii="Arial" w:eastAsia="Arial" w:hAnsi="Arial" w:cs="Arial"/>
        </w:rPr>
        <w:t>.</w:t>
      </w:r>
    </w:p>
    <w:p w:rsidR="003E321B" w:rsidRDefault="003E321B">
      <w:pPr>
        <w:spacing w:line="200" w:lineRule="auto"/>
        <w:jc w:val="both"/>
        <w:rPr>
          <w:rFonts w:ascii="Arial" w:eastAsia="Arial" w:hAnsi="Arial" w:cs="Arial"/>
        </w:rPr>
      </w:pPr>
    </w:p>
    <w:p w:rsidR="003E321B" w:rsidRDefault="003E321B">
      <w:pPr>
        <w:spacing w:line="200" w:lineRule="auto"/>
        <w:jc w:val="both"/>
        <w:rPr>
          <w:rFonts w:ascii="Arial" w:eastAsia="Arial" w:hAnsi="Arial" w:cs="Arial"/>
        </w:rPr>
      </w:pPr>
    </w:p>
    <w:p w:rsidR="003E321B" w:rsidRDefault="00845076">
      <w:pPr>
        <w:spacing w:line="200" w:lineRule="auto"/>
        <w:jc w:val="both"/>
        <w:rPr>
          <w:rFonts w:ascii="Arial" w:eastAsia="Arial" w:hAnsi="Arial" w:cs="Arial"/>
        </w:rPr>
      </w:pPr>
      <w:r>
        <w:rPr>
          <w:rFonts w:ascii="Arial" w:eastAsia="Arial" w:hAnsi="Arial" w:cs="Arial"/>
        </w:rPr>
        <w:t>Atentamente,</w:t>
      </w: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sdt>
      <w:sdtPr>
        <w:tag w:val="goog_rdk_0"/>
        <w:id w:val="-37665089"/>
        <w:lock w:val="contentLocked"/>
      </w:sdtPr>
      <w:sdtEndPr/>
      <w:sdtContent>
        <w:tbl>
          <w:tblPr>
            <w:tblStyle w:val="a"/>
            <w:tblW w:w="88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3E321B">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3E321B" w:rsidRDefault="00845076">
                <w:pPr>
                  <w:spacing w:line="200" w:lineRule="auto"/>
                  <w:rPr>
                    <w:rFonts w:ascii="Arial" w:eastAsia="Arial" w:hAnsi="Arial" w:cs="Arial"/>
                    <w:b/>
                  </w:rPr>
                </w:pPr>
                <w:r>
                  <w:rPr>
                    <w:rFonts w:ascii="Arial" w:eastAsia="Arial" w:hAnsi="Arial" w:cs="Arial"/>
                    <w:b/>
                  </w:rPr>
                  <w:t>ROCÍO DUSSÁN PÉREZ</w:t>
                </w:r>
              </w:p>
              <w:p w:rsidR="003E321B" w:rsidRDefault="00845076">
                <w:pPr>
                  <w:spacing w:line="200" w:lineRule="auto"/>
                  <w:rPr>
                    <w:rFonts w:ascii="Arial" w:eastAsia="Arial" w:hAnsi="Arial" w:cs="Arial"/>
                  </w:rPr>
                </w:pPr>
                <w:r>
                  <w:rPr>
                    <w:rFonts w:ascii="Arial" w:eastAsia="Arial" w:hAnsi="Arial" w:cs="Arial"/>
                  </w:rPr>
                  <w:t>Concejala de Bogotá</w:t>
                </w:r>
              </w:p>
              <w:p w:rsidR="003E321B" w:rsidRDefault="00845076">
                <w:pPr>
                  <w:spacing w:line="200" w:lineRule="auto"/>
                  <w:rPr>
                    <w:rFonts w:ascii="Arial" w:eastAsia="Arial" w:hAnsi="Arial" w:cs="Arial"/>
                  </w:rPr>
                </w:pPr>
                <w:r>
                  <w:rPr>
                    <w:rFonts w:ascii="Arial" w:eastAsia="Arial" w:hAnsi="Arial" w:cs="Arial"/>
                  </w:rPr>
                  <w:t>Partido Polo Democrático Alternativo</w:t>
                </w:r>
              </w:p>
              <w:p w:rsidR="003E321B" w:rsidRDefault="00845076">
                <w:pPr>
                  <w:spacing w:line="200" w:lineRule="auto"/>
                  <w:rPr>
                    <w:rFonts w:ascii="Arial" w:eastAsia="Arial" w:hAnsi="Arial" w:cs="Arial"/>
                  </w:rPr>
                </w:pPr>
                <w:r>
                  <w:rPr>
                    <w:rFonts w:ascii="Arial" w:eastAsia="Arial" w:hAnsi="Arial" w:cs="Arial"/>
                  </w:rPr>
                  <w:t>Coordinadora Ponente</w:t>
                </w:r>
              </w:p>
            </w:tc>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3E321B" w:rsidRDefault="00845076">
                <w:pPr>
                  <w:widowControl w:val="0"/>
                  <w:rPr>
                    <w:rFonts w:ascii="Arial" w:eastAsia="Arial" w:hAnsi="Arial" w:cs="Arial"/>
                    <w:b/>
                  </w:rPr>
                </w:pPr>
                <w:r>
                  <w:rPr>
                    <w:rFonts w:ascii="Arial" w:eastAsia="Arial" w:hAnsi="Arial" w:cs="Arial"/>
                    <w:b/>
                  </w:rPr>
                  <w:t>JUL</w:t>
                </w:r>
                <w:r>
                  <w:rPr>
                    <w:rFonts w:ascii="Arial" w:eastAsia="Arial" w:hAnsi="Arial" w:cs="Arial"/>
                    <w:b/>
                  </w:rPr>
                  <w:t xml:space="preserve">IÁN RODRÍGUEZ SASTOQUE                          </w:t>
                </w:r>
              </w:p>
              <w:p w:rsidR="003E321B" w:rsidRDefault="00845076">
                <w:pPr>
                  <w:widowControl w:val="0"/>
                  <w:rPr>
                    <w:rFonts w:ascii="Arial" w:eastAsia="Arial" w:hAnsi="Arial" w:cs="Arial"/>
                  </w:rPr>
                </w:pPr>
                <w:r>
                  <w:rPr>
                    <w:rFonts w:ascii="Arial" w:eastAsia="Arial" w:hAnsi="Arial" w:cs="Arial"/>
                  </w:rPr>
                  <w:t>Concejal de Bogotá</w:t>
                </w:r>
              </w:p>
              <w:p w:rsidR="003E321B" w:rsidRDefault="00845076">
                <w:pPr>
                  <w:widowControl w:val="0"/>
                  <w:rPr>
                    <w:rFonts w:ascii="Arial" w:eastAsia="Arial" w:hAnsi="Arial" w:cs="Arial"/>
                  </w:rPr>
                </w:pPr>
                <w:r>
                  <w:rPr>
                    <w:rFonts w:ascii="Arial" w:eastAsia="Arial" w:hAnsi="Arial" w:cs="Arial"/>
                  </w:rPr>
                  <w:t>Partido Alianza Verde</w:t>
                </w:r>
              </w:p>
            </w:tc>
          </w:tr>
        </w:tbl>
      </w:sdtContent>
    </w:sdt>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3E321B">
      <w:pPr>
        <w:spacing w:line="200" w:lineRule="auto"/>
        <w:rPr>
          <w:rFonts w:ascii="Arial" w:eastAsia="Arial" w:hAnsi="Arial" w:cs="Arial"/>
          <w:b/>
        </w:rPr>
      </w:pPr>
    </w:p>
    <w:p w:rsidR="003E321B" w:rsidRDefault="00845076">
      <w:pPr>
        <w:spacing w:line="200" w:lineRule="auto"/>
        <w:ind w:left="141"/>
        <w:rPr>
          <w:rFonts w:ascii="Arial" w:eastAsia="Arial" w:hAnsi="Arial" w:cs="Arial"/>
          <w:sz w:val="22"/>
          <w:szCs w:val="22"/>
        </w:rPr>
      </w:pPr>
      <w:r>
        <w:rPr>
          <w:rFonts w:ascii="Arial" w:eastAsia="Arial" w:hAnsi="Arial" w:cs="Arial"/>
          <w:sz w:val="16"/>
          <w:szCs w:val="16"/>
        </w:rPr>
        <w:t xml:space="preserve">Elaboró: </w:t>
      </w:r>
      <w:proofErr w:type="spellStart"/>
      <w:r>
        <w:rPr>
          <w:rFonts w:ascii="Arial" w:eastAsia="Arial" w:hAnsi="Arial" w:cs="Arial"/>
          <w:sz w:val="16"/>
          <w:szCs w:val="16"/>
        </w:rPr>
        <w:t>Eduar</w:t>
      </w:r>
      <w:proofErr w:type="spellEnd"/>
      <w:r>
        <w:rPr>
          <w:rFonts w:ascii="Arial" w:eastAsia="Arial" w:hAnsi="Arial" w:cs="Arial"/>
          <w:sz w:val="16"/>
          <w:szCs w:val="16"/>
        </w:rPr>
        <w:t xml:space="preserve"> Martínez Segura </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Elaboró: </w:t>
      </w:r>
      <w:proofErr w:type="spellStart"/>
      <w:r>
        <w:rPr>
          <w:rFonts w:ascii="Arial" w:eastAsia="Arial" w:hAnsi="Arial" w:cs="Arial"/>
          <w:sz w:val="16"/>
          <w:szCs w:val="16"/>
        </w:rPr>
        <w:t>Marialejandra</w:t>
      </w:r>
      <w:proofErr w:type="spellEnd"/>
      <w:r>
        <w:rPr>
          <w:rFonts w:ascii="Arial" w:eastAsia="Arial" w:hAnsi="Arial" w:cs="Arial"/>
          <w:sz w:val="16"/>
          <w:szCs w:val="16"/>
        </w:rPr>
        <w:t xml:space="preserve"> </w:t>
      </w:r>
      <w:proofErr w:type="spellStart"/>
      <w:r>
        <w:rPr>
          <w:rFonts w:ascii="Arial" w:eastAsia="Arial" w:hAnsi="Arial" w:cs="Arial"/>
          <w:sz w:val="16"/>
          <w:szCs w:val="16"/>
        </w:rPr>
        <w:t>Esguerra</w:t>
      </w:r>
      <w:proofErr w:type="spellEnd"/>
      <w:r>
        <w:rPr>
          <w:rFonts w:ascii="Arial" w:eastAsia="Arial" w:hAnsi="Arial" w:cs="Arial"/>
          <w:sz w:val="16"/>
          <w:szCs w:val="16"/>
        </w:rPr>
        <w:t xml:space="preserve"> Forero</w:t>
      </w:r>
    </w:p>
    <w:p w:rsidR="003E321B" w:rsidRDefault="003E321B">
      <w:pPr>
        <w:spacing w:line="200" w:lineRule="auto"/>
        <w:ind w:left="141"/>
        <w:rPr>
          <w:rFonts w:ascii="Arial" w:eastAsia="Arial" w:hAnsi="Arial" w:cs="Arial"/>
          <w:sz w:val="16"/>
          <w:szCs w:val="16"/>
        </w:rPr>
      </w:pPr>
    </w:p>
    <w:p w:rsidR="003E321B" w:rsidRDefault="003E321B">
      <w:pPr>
        <w:rPr>
          <w:rFonts w:ascii="Arial" w:eastAsia="Arial" w:hAnsi="Arial" w:cs="Arial"/>
          <w:b/>
          <w:sz w:val="22"/>
          <w:szCs w:val="22"/>
        </w:rPr>
      </w:pPr>
    </w:p>
    <w:p w:rsidR="003E321B" w:rsidRDefault="003E321B">
      <w:pPr>
        <w:jc w:val="center"/>
        <w:rPr>
          <w:rFonts w:ascii="Arial" w:eastAsia="Arial" w:hAnsi="Arial" w:cs="Arial"/>
          <w:b/>
          <w:sz w:val="22"/>
          <w:szCs w:val="22"/>
        </w:rPr>
      </w:pPr>
    </w:p>
    <w:p w:rsidR="003E321B" w:rsidRDefault="003E321B">
      <w:pPr>
        <w:jc w:val="center"/>
        <w:rPr>
          <w:rFonts w:ascii="Arial" w:eastAsia="Arial" w:hAnsi="Arial" w:cs="Arial"/>
          <w:b/>
          <w:sz w:val="22"/>
          <w:szCs w:val="22"/>
        </w:rPr>
      </w:pPr>
    </w:p>
    <w:p w:rsidR="003E321B" w:rsidRDefault="003E321B">
      <w:pPr>
        <w:jc w:val="center"/>
        <w:rPr>
          <w:rFonts w:ascii="Arial" w:eastAsia="Arial" w:hAnsi="Arial" w:cs="Arial"/>
          <w:b/>
          <w:sz w:val="22"/>
          <w:szCs w:val="22"/>
        </w:rPr>
      </w:pPr>
    </w:p>
    <w:p w:rsidR="003E321B" w:rsidRDefault="003E321B">
      <w:pPr>
        <w:jc w:val="center"/>
        <w:rPr>
          <w:rFonts w:ascii="Arial" w:eastAsia="Arial" w:hAnsi="Arial" w:cs="Arial"/>
          <w:b/>
          <w:sz w:val="22"/>
          <w:szCs w:val="22"/>
        </w:rPr>
      </w:pPr>
    </w:p>
    <w:p w:rsidR="003E321B" w:rsidRDefault="00845076">
      <w:pPr>
        <w:jc w:val="center"/>
        <w:rPr>
          <w:rFonts w:ascii="Arial" w:eastAsia="Arial" w:hAnsi="Arial" w:cs="Arial"/>
          <w:b/>
          <w:sz w:val="22"/>
          <w:szCs w:val="22"/>
        </w:rPr>
      </w:pPr>
      <w:r>
        <w:rPr>
          <w:rFonts w:ascii="Arial" w:eastAsia="Arial" w:hAnsi="Arial" w:cs="Arial"/>
          <w:b/>
          <w:sz w:val="22"/>
          <w:szCs w:val="22"/>
        </w:rPr>
        <w:t>PONENCIA PROYECTO DE ACUERDO N. 450 DE 2025</w:t>
      </w:r>
    </w:p>
    <w:p w:rsidR="003E321B" w:rsidRDefault="003E321B">
      <w:pPr>
        <w:widowControl w:val="0"/>
        <w:spacing w:before="186"/>
        <w:jc w:val="center"/>
        <w:rPr>
          <w:rFonts w:ascii="Arial" w:eastAsia="Arial" w:hAnsi="Arial" w:cs="Arial"/>
          <w:b/>
          <w:sz w:val="22"/>
          <w:szCs w:val="22"/>
        </w:rPr>
      </w:pPr>
    </w:p>
    <w:p w:rsidR="003E321B" w:rsidRDefault="003E321B">
      <w:pPr>
        <w:widowControl w:val="0"/>
        <w:spacing w:before="186"/>
        <w:jc w:val="center"/>
        <w:rPr>
          <w:rFonts w:ascii="Arial" w:eastAsia="Arial" w:hAnsi="Arial" w:cs="Arial"/>
          <w:b/>
          <w:sz w:val="22"/>
          <w:szCs w:val="22"/>
        </w:rPr>
      </w:pPr>
    </w:p>
    <w:p w:rsidR="003E321B" w:rsidRDefault="00845076">
      <w:pPr>
        <w:widowControl w:val="0"/>
        <w:spacing w:line="276" w:lineRule="auto"/>
        <w:ind w:left="446" w:right="427" w:hanging="12"/>
        <w:jc w:val="center"/>
        <w:rPr>
          <w:rFonts w:ascii="Arial" w:eastAsia="Arial" w:hAnsi="Arial" w:cs="Arial"/>
          <w:b/>
          <w:sz w:val="22"/>
          <w:szCs w:val="22"/>
        </w:rPr>
      </w:pPr>
      <w:r>
        <w:rPr>
          <w:rFonts w:ascii="Arial" w:eastAsia="Arial" w:hAnsi="Arial" w:cs="Arial"/>
          <w:b/>
          <w:sz w:val="22"/>
          <w:szCs w:val="22"/>
        </w:rPr>
        <w:t>"POR EL CUAL SE MODIFICA LA FECHA DE LA SEMANA DISTRITAL DE LA</w:t>
      </w:r>
    </w:p>
    <w:p w:rsidR="003E321B" w:rsidRDefault="00845076">
      <w:pPr>
        <w:widowControl w:val="0"/>
        <w:spacing w:line="276" w:lineRule="auto"/>
        <w:ind w:left="446" w:right="427" w:hanging="12"/>
        <w:jc w:val="center"/>
        <w:rPr>
          <w:rFonts w:ascii="Arial" w:eastAsia="Arial" w:hAnsi="Arial" w:cs="Arial"/>
          <w:b/>
          <w:sz w:val="22"/>
          <w:szCs w:val="22"/>
        </w:rPr>
      </w:pPr>
      <w:r>
        <w:rPr>
          <w:rFonts w:ascii="Arial" w:eastAsia="Arial" w:hAnsi="Arial" w:cs="Arial"/>
          <w:b/>
          <w:sz w:val="22"/>
          <w:szCs w:val="22"/>
        </w:rPr>
        <w:t>CULTURA CIUDADANA Y SE DICTAN OTRAS DISPOSICIONES"</w:t>
      </w:r>
    </w:p>
    <w:p w:rsidR="003E321B" w:rsidRDefault="003E321B">
      <w:pPr>
        <w:widowControl w:val="0"/>
        <w:spacing w:line="276" w:lineRule="auto"/>
        <w:ind w:left="446" w:right="427" w:hanging="12"/>
        <w:jc w:val="center"/>
        <w:rPr>
          <w:rFonts w:ascii="Arial" w:eastAsia="Arial" w:hAnsi="Arial" w:cs="Arial"/>
          <w:b/>
          <w:sz w:val="22"/>
          <w:szCs w:val="22"/>
        </w:rPr>
      </w:pPr>
    </w:p>
    <w:p w:rsidR="003E321B" w:rsidRDefault="003E321B">
      <w:pPr>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Objeto del proyecto</w:t>
      </w:r>
    </w:p>
    <w:p w:rsidR="003E321B" w:rsidRDefault="003E321B">
      <w:pPr>
        <w:jc w:val="both"/>
        <w:rPr>
          <w:rFonts w:ascii="Arial" w:eastAsia="Arial" w:hAnsi="Arial" w:cs="Arial"/>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De acuerdo con los autores del proyecto la iniciativa tiene como finalidad modificar la fecha de celebración de la Sema</w:t>
      </w:r>
      <w:r>
        <w:rPr>
          <w:rFonts w:ascii="Arial" w:eastAsia="Arial" w:hAnsi="Arial" w:cs="Arial"/>
          <w:sz w:val="22"/>
          <w:szCs w:val="22"/>
        </w:rPr>
        <w:t>na Distrital de la Cultura Ciudadana para que coincida con el 6 de agosto, fecha en la que se conmemora el aniversario de la fundación de Bogotá. Esta iniciativa busca integrar las festividades de la ciudad con actividades que promuevan la cultura ciudadan</w:t>
      </w:r>
      <w:r>
        <w:rPr>
          <w:rFonts w:ascii="Arial" w:eastAsia="Arial" w:hAnsi="Arial" w:cs="Arial"/>
          <w:sz w:val="22"/>
          <w:szCs w:val="22"/>
        </w:rPr>
        <w:t>a, fortaleciendo el sentido de pertenencia y la identidad cultural entre los habitantes.</w:t>
      </w: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Antecedentes</w:t>
      </w:r>
    </w:p>
    <w:p w:rsidR="003E321B" w:rsidRDefault="00845076">
      <w:pPr>
        <w:ind w:left="720"/>
        <w:jc w:val="both"/>
        <w:rPr>
          <w:rFonts w:ascii="Arial" w:eastAsia="Arial" w:hAnsi="Arial" w:cs="Arial"/>
          <w:b/>
          <w:sz w:val="22"/>
          <w:szCs w:val="22"/>
        </w:rPr>
      </w:pPr>
      <w:r>
        <w:rPr>
          <w:rFonts w:ascii="Arial" w:eastAsia="Arial" w:hAnsi="Arial" w:cs="Arial"/>
          <w:b/>
          <w:sz w:val="22"/>
          <w:szCs w:val="22"/>
        </w:rPr>
        <w:t xml:space="preserve"> </w:t>
      </w:r>
    </w:p>
    <w:p w:rsidR="003E321B" w:rsidRDefault="00845076">
      <w:pPr>
        <w:jc w:val="both"/>
        <w:rPr>
          <w:rFonts w:ascii="Arial" w:eastAsia="Arial" w:hAnsi="Arial" w:cs="Arial"/>
          <w:sz w:val="22"/>
          <w:szCs w:val="22"/>
        </w:rPr>
      </w:pPr>
      <w:r>
        <w:rPr>
          <w:rFonts w:ascii="Arial" w:eastAsia="Arial" w:hAnsi="Arial" w:cs="Arial"/>
          <w:sz w:val="22"/>
          <w:szCs w:val="22"/>
        </w:rPr>
        <w:t>El proyecto de acuerdo se presentó por primera vez en la Comisión de Gobierno del Concejo de Bogotá para su correspondiente estudio y trámite.</w:t>
      </w: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b/>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Justi</w:t>
      </w:r>
      <w:r>
        <w:rPr>
          <w:rFonts w:ascii="Arial" w:eastAsia="Arial" w:hAnsi="Arial" w:cs="Arial"/>
          <w:b/>
          <w:sz w:val="22"/>
          <w:szCs w:val="22"/>
        </w:rPr>
        <w:t>ficación</w:t>
      </w:r>
    </w:p>
    <w:p w:rsidR="003E321B" w:rsidRDefault="003E321B">
      <w:pPr>
        <w:jc w:val="both"/>
        <w:rPr>
          <w:rFonts w:ascii="Arial" w:eastAsia="Arial" w:hAnsi="Arial" w:cs="Arial"/>
          <w:b/>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Los honorables concejales y concejala de la Bancada del Partido Nuevo Liberalismo, autores del proyecto de acuerdo objeto de la presente ponencia, busca modificar la fecha de realización de la “Semana de la Cultura Ciudadana” en Bogotá, trasladán</w:t>
      </w:r>
      <w:r>
        <w:rPr>
          <w:rFonts w:ascii="Arial" w:eastAsia="Arial" w:hAnsi="Arial" w:cs="Arial"/>
          <w:sz w:val="22"/>
          <w:szCs w:val="22"/>
        </w:rPr>
        <w:t>dose de octubre a agosto. La justificación central radica en que octubre ya cuenta con múltiples eventos institucionales y celebraciones que saturan la agenda distrital, lo que dificulta una adecuada visibilidad, participación y cobertura de esta semana. E</w:t>
      </w:r>
      <w:r>
        <w:rPr>
          <w:rFonts w:ascii="Arial" w:eastAsia="Arial" w:hAnsi="Arial" w:cs="Arial"/>
          <w:sz w:val="22"/>
          <w:szCs w:val="22"/>
        </w:rPr>
        <w:t>ntre los eventos mencionados en octubre se encuentran la Semana del Espacio, la Semana de la Participación, la Semana de Hábitos y Estilos de Vida Saludables, entre otros.</w:t>
      </w:r>
    </w:p>
    <w:p w:rsidR="003E321B" w:rsidRDefault="00845076">
      <w:pPr>
        <w:spacing w:before="240" w:after="240"/>
        <w:jc w:val="both"/>
        <w:rPr>
          <w:rFonts w:ascii="Arial" w:eastAsia="Arial" w:hAnsi="Arial" w:cs="Arial"/>
          <w:sz w:val="22"/>
          <w:szCs w:val="22"/>
        </w:rPr>
      </w:pPr>
      <w:r>
        <w:rPr>
          <w:rFonts w:ascii="Arial" w:eastAsia="Arial" w:hAnsi="Arial" w:cs="Arial"/>
          <w:sz w:val="22"/>
          <w:szCs w:val="22"/>
        </w:rPr>
        <w:t>El proyecto también resalta la importancia histórica y estratégica de la Cultura Ciu</w:t>
      </w:r>
      <w:r>
        <w:rPr>
          <w:rFonts w:ascii="Arial" w:eastAsia="Arial" w:hAnsi="Arial" w:cs="Arial"/>
          <w:sz w:val="22"/>
          <w:szCs w:val="22"/>
        </w:rPr>
        <w:t xml:space="preserve">dadana como una herramienta para transformar comportamientos individuales y colectivos, fortalecer la convivencia, el respeto por lo público y el cumplimiento de normas. La iniciativa se fundamenta en políticas y planes vigentes como el Plan de Desarrollo </w:t>
      </w:r>
      <w:r>
        <w:rPr>
          <w:rFonts w:ascii="Arial" w:eastAsia="Arial" w:hAnsi="Arial" w:cs="Arial"/>
          <w:sz w:val="22"/>
          <w:szCs w:val="22"/>
        </w:rPr>
        <w:t>Distrital 2020-2024 y la Política Pública de Cultura Ciudadana.</w:t>
      </w: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Consideraciones de los ponentes</w:t>
      </w:r>
    </w:p>
    <w:p w:rsidR="003E321B" w:rsidRDefault="00845076">
      <w:pPr>
        <w:spacing w:before="240" w:after="240"/>
        <w:jc w:val="both"/>
        <w:rPr>
          <w:rFonts w:ascii="Arial" w:eastAsia="Arial" w:hAnsi="Arial" w:cs="Arial"/>
          <w:sz w:val="22"/>
          <w:szCs w:val="22"/>
        </w:rPr>
      </w:pPr>
      <w:r>
        <w:rPr>
          <w:rFonts w:ascii="Arial" w:eastAsia="Arial" w:hAnsi="Arial" w:cs="Arial"/>
          <w:sz w:val="22"/>
          <w:szCs w:val="22"/>
        </w:rPr>
        <w:t>Como ponentes del proyecto de acuerdo consideramos que, la modificación propuesta a la “Semana de la Cultura Ciudadana” en Bogotá traerá varios beneficios co</w:t>
      </w:r>
      <w:r>
        <w:rPr>
          <w:rFonts w:ascii="Arial" w:eastAsia="Arial" w:hAnsi="Arial" w:cs="Arial"/>
          <w:sz w:val="22"/>
          <w:szCs w:val="22"/>
        </w:rPr>
        <w:t>ncretos para la ciudad:</w:t>
      </w:r>
    </w:p>
    <w:p w:rsidR="003E321B" w:rsidRDefault="00845076">
      <w:pPr>
        <w:numPr>
          <w:ilvl w:val="0"/>
          <w:numId w:val="2"/>
        </w:numPr>
        <w:spacing w:before="240"/>
        <w:jc w:val="both"/>
        <w:rPr>
          <w:rFonts w:ascii="Arial" w:eastAsia="Arial" w:hAnsi="Arial" w:cs="Arial"/>
          <w:sz w:val="22"/>
          <w:szCs w:val="22"/>
        </w:rPr>
      </w:pPr>
      <w:r>
        <w:rPr>
          <w:rFonts w:ascii="Arial" w:eastAsia="Arial" w:hAnsi="Arial" w:cs="Arial"/>
          <w:b/>
          <w:sz w:val="22"/>
          <w:szCs w:val="22"/>
        </w:rPr>
        <w:t>Mayor visibilidad y relevancia de la Semana de la Cultura Ciudadana:</w:t>
      </w:r>
      <w:r>
        <w:rPr>
          <w:rFonts w:ascii="Arial" w:eastAsia="Arial" w:hAnsi="Arial" w:cs="Arial"/>
          <w:sz w:val="22"/>
          <w:szCs w:val="22"/>
        </w:rPr>
        <w:t xml:space="preserve"> Al trasladarse a agosto, se evitará la congestión de eventos en octubre, permitiendo que esta semana tenga un mayor protagonismo en la agenda cultural y pedagógica de la ciudad.</w:t>
      </w:r>
      <w:r>
        <w:rPr>
          <w:rFonts w:ascii="Arial" w:eastAsia="Arial" w:hAnsi="Arial" w:cs="Arial"/>
          <w:sz w:val="22"/>
          <w:szCs w:val="22"/>
        </w:rPr>
        <w:br/>
      </w:r>
    </w:p>
    <w:p w:rsidR="003E321B" w:rsidRDefault="00845076">
      <w:pPr>
        <w:numPr>
          <w:ilvl w:val="0"/>
          <w:numId w:val="2"/>
        </w:numPr>
        <w:jc w:val="both"/>
        <w:rPr>
          <w:rFonts w:ascii="Arial" w:eastAsia="Arial" w:hAnsi="Arial" w:cs="Arial"/>
          <w:sz w:val="22"/>
          <w:szCs w:val="22"/>
        </w:rPr>
      </w:pPr>
      <w:r>
        <w:rPr>
          <w:rFonts w:ascii="Arial" w:eastAsia="Arial" w:hAnsi="Arial" w:cs="Arial"/>
          <w:b/>
          <w:sz w:val="22"/>
          <w:szCs w:val="22"/>
        </w:rPr>
        <w:t>Incremento en la participación ciudadana:</w:t>
      </w:r>
      <w:r>
        <w:rPr>
          <w:rFonts w:ascii="Arial" w:eastAsia="Arial" w:hAnsi="Arial" w:cs="Arial"/>
          <w:sz w:val="22"/>
          <w:szCs w:val="22"/>
        </w:rPr>
        <w:t xml:space="preserve"> Una fecha con menos eventos parale</w:t>
      </w:r>
      <w:r>
        <w:rPr>
          <w:rFonts w:ascii="Arial" w:eastAsia="Arial" w:hAnsi="Arial" w:cs="Arial"/>
          <w:sz w:val="22"/>
          <w:szCs w:val="22"/>
        </w:rPr>
        <w:t>los facilita que más ciudadanos, instituciones educativas y organizaciones sociales participen activamente en las actividades programadas.</w:t>
      </w:r>
      <w:r>
        <w:rPr>
          <w:rFonts w:ascii="Arial" w:eastAsia="Arial" w:hAnsi="Arial" w:cs="Arial"/>
          <w:sz w:val="22"/>
          <w:szCs w:val="22"/>
        </w:rPr>
        <w:br/>
      </w:r>
    </w:p>
    <w:p w:rsidR="003E321B" w:rsidRDefault="00845076">
      <w:pPr>
        <w:numPr>
          <w:ilvl w:val="0"/>
          <w:numId w:val="2"/>
        </w:numPr>
        <w:jc w:val="both"/>
        <w:rPr>
          <w:rFonts w:ascii="Arial" w:eastAsia="Arial" w:hAnsi="Arial" w:cs="Arial"/>
          <w:sz w:val="22"/>
          <w:szCs w:val="22"/>
        </w:rPr>
      </w:pPr>
      <w:r>
        <w:rPr>
          <w:rFonts w:ascii="Arial" w:eastAsia="Arial" w:hAnsi="Arial" w:cs="Arial"/>
          <w:b/>
          <w:sz w:val="22"/>
          <w:szCs w:val="22"/>
        </w:rPr>
        <w:t>Mejor planeación y articulación institucional:</w:t>
      </w:r>
      <w:r>
        <w:rPr>
          <w:rFonts w:ascii="Arial" w:eastAsia="Arial" w:hAnsi="Arial" w:cs="Arial"/>
          <w:sz w:val="22"/>
          <w:szCs w:val="22"/>
        </w:rPr>
        <w:t xml:space="preserve"> Las entidades distritales podrán coordinar con más eficacia los recur</w:t>
      </w:r>
      <w:r>
        <w:rPr>
          <w:rFonts w:ascii="Arial" w:eastAsia="Arial" w:hAnsi="Arial" w:cs="Arial"/>
          <w:sz w:val="22"/>
          <w:szCs w:val="22"/>
        </w:rPr>
        <w:t>sos humanos, logísticos y comunicacionales destinados a la semana, lo que mejora su impacto.</w:t>
      </w:r>
      <w:r>
        <w:rPr>
          <w:rFonts w:ascii="Arial" w:eastAsia="Arial" w:hAnsi="Arial" w:cs="Arial"/>
          <w:sz w:val="22"/>
          <w:szCs w:val="22"/>
        </w:rPr>
        <w:br/>
      </w:r>
    </w:p>
    <w:p w:rsidR="003E321B" w:rsidRDefault="00845076">
      <w:pPr>
        <w:numPr>
          <w:ilvl w:val="0"/>
          <w:numId w:val="2"/>
        </w:numPr>
        <w:jc w:val="both"/>
        <w:rPr>
          <w:rFonts w:ascii="Arial" w:eastAsia="Arial" w:hAnsi="Arial" w:cs="Arial"/>
          <w:sz w:val="22"/>
          <w:szCs w:val="22"/>
        </w:rPr>
      </w:pPr>
      <w:r>
        <w:rPr>
          <w:rFonts w:ascii="Arial" w:eastAsia="Arial" w:hAnsi="Arial" w:cs="Arial"/>
          <w:b/>
          <w:sz w:val="22"/>
          <w:szCs w:val="22"/>
        </w:rPr>
        <w:t xml:space="preserve">Optimización de recursos: </w:t>
      </w:r>
      <w:r>
        <w:rPr>
          <w:rFonts w:ascii="Arial" w:eastAsia="Arial" w:hAnsi="Arial" w:cs="Arial"/>
          <w:sz w:val="22"/>
          <w:szCs w:val="22"/>
        </w:rPr>
        <w:t>El cambio no implica costos adicionales, ya que se mantiene la misma asignación presupuestal, lo que demuestra eficiencia administrativa</w:t>
      </w:r>
      <w:r>
        <w:rPr>
          <w:rFonts w:ascii="Arial" w:eastAsia="Arial" w:hAnsi="Arial" w:cs="Arial"/>
          <w:sz w:val="22"/>
          <w:szCs w:val="22"/>
        </w:rPr>
        <w:t xml:space="preserve"> y sostenibilidad financiera.</w:t>
      </w:r>
      <w:r>
        <w:rPr>
          <w:rFonts w:ascii="Arial" w:eastAsia="Arial" w:hAnsi="Arial" w:cs="Arial"/>
          <w:sz w:val="22"/>
          <w:szCs w:val="22"/>
        </w:rPr>
        <w:br/>
      </w:r>
    </w:p>
    <w:p w:rsidR="003E321B" w:rsidRDefault="00845076">
      <w:pPr>
        <w:numPr>
          <w:ilvl w:val="0"/>
          <w:numId w:val="2"/>
        </w:numPr>
        <w:jc w:val="both"/>
        <w:rPr>
          <w:rFonts w:ascii="Arial" w:eastAsia="Arial" w:hAnsi="Arial" w:cs="Arial"/>
          <w:sz w:val="22"/>
          <w:szCs w:val="22"/>
        </w:rPr>
      </w:pPr>
      <w:r>
        <w:rPr>
          <w:rFonts w:ascii="Arial" w:eastAsia="Arial" w:hAnsi="Arial" w:cs="Arial"/>
          <w:b/>
          <w:sz w:val="22"/>
          <w:szCs w:val="22"/>
        </w:rPr>
        <w:t>Fortalecimiento de la cultura ciudadana como eje transversal de políticas públicas:</w:t>
      </w:r>
      <w:r>
        <w:rPr>
          <w:rFonts w:ascii="Arial" w:eastAsia="Arial" w:hAnsi="Arial" w:cs="Arial"/>
          <w:sz w:val="22"/>
          <w:szCs w:val="22"/>
        </w:rPr>
        <w:t xml:space="preserve"> Al visibilizarla en un momento estratégico del año, se refuerza su papel en la transformación de comportamientos cívicos, el respeto por las </w:t>
      </w:r>
      <w:r>
        <w:rPr>
          <w:rFonts w:ascii="Arial" w:eastAsia="Arial" w:hAnsi="Arial" w:cs="Arial"/>
          <w:sz w:val="22"/>
          <w:szCs w:val="22"/>
        </w:rPr>
        <w:t>normas y la apropiación del espacio público.</w:t>
      </w:r>
      <w:r>
        <w:rPr>
          <w:rFonts w:ascii="Arial" w:eastAsia="Arial" w:hAnsi="Arial" w:cs="Arial"/>
          <w:sz w:val="22"/>
          <w:szCs w:val="22"/>
        </w:rPr>
        <w:br/>
      </w:r>
    </w:p>
    <w:p w:rsidR="003E321B" w:rsidRDefault="00845076">
      <w:pPr>
        <w:numPr>
          <w:ilvl w:val="0"/>
          <w:numId w:val="2"/>
        </w:numPr>
        <w:spacing w:after="240"/>
        <w:jc w:val="both"/>
        <w:rPr>
          <w:rFonts w:ascii="Arial" w:eastAsia="Arial" w:hAnsi="Arial" w:cs="Arial"/>
          <w:sz w:val="22"/>
          <w:szCs w:val="22"/>
        </w:rPr>
      </w:pPr>
      <w:r>
        <w:rPr>
          <w:rFonts w:ascii="Arial" w:eastAsia="Arial" w:hAnsi="Arial" w:cs="Arial"/>
          <w:b/>
          <w:sz w:val="22"/>
          <w:szCs w:val="22"/>
        </w:rPr>
        <w:t xml:space="preserve">Impacto en el turismo cultural: </w:t>
      </w:r>
      <w:r>
        <w:rPr>
          <w:rFonts w:ascii="Arial" w:eastAsia="Arial" w:hAnsi="Arial" w:cs="Arial"/>
          <w:sz w:val="22"/>
          <w:szCs w:val="22"/>
        </w:rPr>
        <w:t>Al coincidir con celebraciones clave de Bogotá, se puede potenciar el turismo local y cultural, posicionando la ciudad como un referente en participación ciudadana y cultura urba</w:t>
      </w:r>
      <w:r>
        <w:rPr>
          <w:rFonts w:ascii="Arial" w:eastAsia="Arial" w:hAnsi="Arial" w:cs="Arial"/>
          <w:sz w:val="22"/>
          <w:szCs w:val="22"/>
        </w:rPr>
        <w:t>na.</w:t>
      </w:r>
      <w:r>
        <w:rPr>
          <w:rFonts w:ascii="Arial" w:eastAsia="Arial" w:hAnsi="Arial" w:cs="Arial"/>
          <w:sz w:val="22"/>
          <w:szCs w:val="22"/>
        </w:rPr>
        <w:br/>
      </w:r>
    </w:p>
    <w:p w:rsidR="003E321B" w:rsidRDefault="00845076">
      <w:pPr>
        <w:spacing w:before="240" w:after="240"/>
        <w:jc w:val="both"/>
        <w:rPr>
          <w:rFonts w:ascii="Arial" w:eastAsia="Arial" w:hAnsi="Arial" w:cs="Arial"/>
          <w:sz w:val="22"/>
          <w:szCs w:val="22"/>
        </w:rPr>
      </w:pPr>
      <w:r>
        <w:rPr>
          <w:rFonts w:ascii="Arial" w:eastAsia="Arial" w:hAnsi="Arial" w:cs="Arial"/>
          <w:sz w:val="22"/>
          <w:szCs w:val="22"/>
        </w:rPr>
        <w:t>En conjunto, este proyecto contribuye al propósito de consolidar a Bogotá como una ciudad con ciudadanía activa, corresponsable y comprometida con la construcción de lo público y el bienestar común.</w:t>
      </w: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Impacto fiscal</w:t>
      </w:r>
    </w:p>
    <w:p w:rsidR="003E321B" w:rsidRDefault="003E321B">
      <w:pPr>
        <w:jc w:val="both"/>
        <w:rPr>
          <w:rFonts w:ascii="Arial" w:eastAsia="Arial" w:hAnsi="Arial" w:cs="Arial"/>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Al analizar el proyecto de acuerdo</w:t>
      </w:r>
      <w:r>
        <w:rPr>
          <w:rFonts w:ascii="Arial" w:eastAsia="Arial" w:hAnsi="Arial" w:cs="Arial"/>
          <w:sz w:val="22"/>
          <w:szCs w:val="22"/>
        </w:rPr>
        <w:t xml:space="preserve">, se conceptúa que, efectivamente, como lo plantean los autores, esta iniciativa no genera gasto o impacto fiscal, ni implica la apropiación de recursos adicionales a los sectores y entidades responsables de su implementación. En especial, porque de nacer </w:t>
      </w:r>
      <w:r>
        <w:rPr>
          <w:rFonts w:ascii="Arial" w:eastAsia="Arial" w:hAnsi="Arial" w:cs="Arial"/>
          <w:sz w:val="22"/>
          <w:szCs w:val="22"/>
        </w:rPr>
        <w:t>a la vida jurídica como Acuerdo de Ciudad, lo dispuesto contribuiría, en el corto plazo, al cumplimiento de las metas del Plan Distrital de Desarrollo ‘Bogotá Camina Segura’.</w:t>
      </w:r>
    </w:p>
    <w:p w:rsidR="003E321B" w:rsidRDefault="003E321B">
      <w:pPr>
        <w:jc w:val="both"/>
        <w:rPr>
          <w:rFonts w:ascii="Arial" w:eastAsia="Arial" w:hAnsi="Arial" w:cs="Arial"/>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Por lo anterior, el proyecto no afectaría el Marco Fiscal de Mediano Plazo (artí</w:t>
      </w:r>
      <w:r>
        <w:rPr>
          <w:rFonts w:ascii="Arial" w:eastAsia="Arial" w:hAnsi="Arial" w:cs="Arial"/>
          <w:sz w:val="22"/>
          <w:szCs w:val="22"/>
        </w:rPr>
        <w:t>culo 7 de la Ley 819 de 2003).</w:t>
      </w:r>
    </w:p>
    <w:p w:rsidR="003E321B" w:rsidRDefault="003E321B">
      <w:pPr>
        <w:jc w:val="both"/>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bookmarkStart w:id="1" w:name="_heading=h.gjdgxs" w:colFirst="0" w:colLast="0"/>
      <w:bookmarkEnd w:id="1"/>
      <w:r>
        <w:rPr>
          <w:rFonts w:ascii="Arial" w:eastAsia="Arial" w:hAnsi="Arial" w:cs="Arial"/>
          <w:b/>
          <w:sz w:val="22"/>
          <w:szCs w:val="22"/>
        </w:rPr>
        <w:t>Fundamentos Jurídicos</w:t>
      </w:r>
    </w:p>
    <w:p w:rsidR="003E321B" w:rsidRDefault="003E321B">
      <w:pPr>
        <w:jc w:val="both"/>
        <w:rPr>
          <w:rFonts w:ascii="Arial" w:eastAsia="Arial" w:hAnsi="Arial" w:cs="Arial"/>
          <w:b/>
          <w:sz w:val="22"/>
          <w:szCs w:val="22"/>
        </w:rPr>
      </w:pPr>
      <w:bookmarkStart w:id="2" w:name="_heading=h.rlprx2hamcnk" w:colFirst="0" w:colLast="0"/>
      <w:bookmarkEnd w:id="2"/>
    </w:p>
    <w:p w:rsidR="003E321B" w:rsidRDefault="00845076">
      <w:pPr>
        <w:jc w:val="both"/>
        <w:rPr>
          <w:rFonts w:ascii="Arial" w:eastAsia="Arial" w:hAnsi="Arial" w:cs="Arial"/>
          <w:sz w:val="22"/>
          <w:szCs w:val="22"/>
        </w:rPr>
      </w:pPr>
      <w:bookmarkStart w:id="3" w:name="_heading=h.h7hduopo8ndp" w:colFirst="0" w:colLast="0"/>
      <w:bookmarkEnd w:id="3"/>
      <w:r>
        <w:rPr>
          <w:rFonts w:ascii="Arial" w:eastAsia="Arial" w:hAnsi="Arial" w:cs="Arial"/>
          <w:sz w:val="22"/>
          <w:szCs w:val="22"/>
        </w:rPr>
        <w:t>Para efectos de esta ponencia, resulta pertinente referenciar la normatividad aplicable como marco jurídico presentada por los autores de la iniciativa, estos son:</w:t>
      </w:r>
    </w:p>
    <w:p w:rsidR="003E321B" w:rsidRDefault="00845076">
      <w:pPr>
        <w:pStyle w:val="Ttulo3"/>
        <w:widowControl w:val="0"/>
        <w:spacing w:before="280" w:after="80"/>
        <w:ind w:left="720" w:hanging="360"/>
        <w:jc w:val="both"/>
        <w:rPr>
          <w:rFonts w:ascii="Arial" w:eastAsia="Arial" w:hAnsi="Arial" w:cs="Arial"/>
          <w:sz w:val="22"/>
          <w:szCs w:val="22"/>
        </w:rPr>
      </w:pPr>
      <w:bookmarkStart w:id="4" w:name="_heading=h.bqgfrgci9nrf" w:colFirst="0" w:colLast="0"/>
      <w:bookmarkEnd w:id="4"/>
      <w:r>
        <w:rPr>
          <w:rFonts w:ascii="Arial" w:eastAsia="Arial" w:hAnsi="Arial" w:cs="Arial"/>
          <w:sz w:val="22"/>
          <w:szCs w:val="22"/>
        </w:rPr>
        <w:t>6.1. Normatividad Constitucional</w:t>
      </w:r>
    </w:p>
    <w:p w:rsidR="003E321B" w:rsidRDefault="00845076">
      <w:pPr>
        <w:pStyle w:val="Ttulo3"/>
        <w:widowControl w:val="0"/>
        <w:spacing w:before="280" w:after="80"/>
        <w:ind w:left="360"/>
        <w:jc w:val="both"/>
        <w:rPr>
          <w:rFonts w:ascii="Arial" w:eastAsia="Arial" w:hAnsi="Arial" w:cs="Arial"/>
          <w:b w:val="0"/>
          <w:sz w:val="22"/>
          <w:szCs w:val="22"/>
        </w:rPr>
      </w:pPr>
      <w:bookmarkStart w:id="5" w:name="_heading=h.vkncr2qiakni" w:colFirst="0" w:colLast="0"/>
      <w:bookmarkEnd w:id="5"/>
      <w:r>
        <w:rPr>
          <w:rFonts w:ascii="Arial" w:eastAsia="Arial" w:hAnsi="Arial" w:cs="Arial"/>
          <w:b w:val="0"/>
          <w:sz w:val="22"/>
          <w:szCs w:val="22"/>
        </w:rPr>
        <w:t>La C</w:t>
      </w:r>
      <w:r>
        <w:rPr>
          <w:rFonts w:ascii="Arial" w:eastAsia="Arial" w:hAnsi="Arial" w:cs="Arial"/>
          <w:b w:val="0"/>
          <w:sz w:val="22"/>
          <w:szCs w:val="22"/>
        </w:rPr>
        <w:t>onstitución Política de Colombia de 1991 establece principios fundamentales relacionados con la promoción y protección de la cultura ciudadana:</w:t>
      </w:r>
    </w:p>
    <w:p w:rsidR="003E321B" w:rsidRDefault="00845076">
      <w:pPr>
        <w:widowControl w:val="0"/>
        <w:numPr>
          <w:ilvl w:val="0"/>
          <w:numId w:val="3"/>
        </w:numPr>
        <w:spacing w:before="240"/>
        <w:jc w:val="both"/>
        <w:rPr>
          <w:rFonts w:ascii="Arial" w:eastAsia="Arial" w:hAnsi="Arial" w:cs="Arial"/>
          <w:sz w:val="22"/>
          <w:szCs w:val="22"/>
        </w:rPr>
      </w:pPr>
      <w:r>
        <w:rPr>
          <w:rFonts w:ascii="Arial" w:eastAsia="Arial" w:hAnsi="Arial" w:cs="Arial"/>
          <w:b/>
          <w:sz w:val="22"/>
          <w:szCs w:val="22"/>
        </w:rPr>
        <w:t>Artículo 2°:</w:t>
      </w:r>
      <w:r>
        <w:rPr>
          <w:rFonts w:ascii="Arial" w:eastAsia="Arial" w:hAnsi="Arial" w:cs="Arial"/>
          <w:sz w:val="22"/>
          <w:szCs w:val="22"/>
        </w:rPr>
        <w:t xml:space="preserve"> Determina como fines esenciales del Estado servir a la comunidad, garantizar la efectividad de los derechos y deberes consagrados en la Constitución y facilitar la participación ciudadana en la vida cultural de la Nación. En este sentido, la Semana Distri</w:t>
      </w:r>
      <w:r>
        <w:rPr>
          <w:rFonts w:ascii="Arial" w:eastAsia="Arial" w:hAnsi="Arial" w:cs="Arial"/>
          <w:sz w:val="22"/>
          <w:szCs w:val="22"/>
        </w:rPr>
        <w:t>tal de la Cultura Ciudadana se enmarca como una estrategia para fomentar la participación activa de la ciudadanía en la construcción de normas y valores compartidos que fortalezcan la convivencia y el civismo en Bogotá.</w:t>
      </w:r>
      <w:r>
        <w:rPr>
          <w:rFonts w:ascii="Arial" w:eastAsia="Arial" w:hAnsi="Arial" w:cs="Arial"/>
          <w:sz w:val="22"/>
          <w:szCs w:val="22"/>
        </w:rPr>
        <w:br/>
      </w:r>
    </w:p>
    <w:p w:rsidR="003E321B" w:rsidRDefault="00845076">
      <w:pPr>
        <w:widowControl w:val="0"/>
        <w:numPr>
          <w:ilvl w:val="0"/>
          <w:numId w:val="3"/>
        </w:numPr>
        <w:jc w:val="both"/>
        <w:rPr>
          <w:rFonts w:ascii="Arial" w:eastAsia="Arial" w:hAnsi="Arial" w:cs="Arial"/>
          <w:sz w:val="22"/>
          <w:szCs w:val="22"/>
        </w:rPr>
      </w:pPr>
      <w:r>
        <w:rPr>
          <w:rFonts w:ascii="Arial" w:eastAsia="Arial" w:hAnsi="Arial" w:cs="Arial"/>
          <w:b/>
          <w:sz w:val="22"/>
          <w:szCs w:val="22"/>
        </w:rPr>
        <w:t>Artículo 7°:</w:t>
      </w:r>
      <w:r>
        <w:rPr>
          <w:rFonts w:ascii="Arial" w:eastAsia="Arial" w:hAnsi="Arial" w:cs="Arial"/>
          <w:sz w:val="22"/>
          <w:szCs w:val="22"/>
        </w:rPr>
        <w:t xml:space="preserve"> Reconoce y protege la </w:t>
      </w:r>
      <w:r>
        <w:rPr>
          <w:rFonts w:ascii="Arial" w:eastAsia="Arial" w:hAnsi="Arial" w:cs="Arial"/>
          <w:sz w:val="22"/>
          <w:szCs w:val="22"/>
        </w:rPr>
        <w:t>diversidad étnica y cultural de la Nación. La Semana Distrital de la Cultura Ciudadana contribuye a este mandato constitucional al visibilizar y promover la diversidad cultural de Bogotá como un eje fundamental para la construcción de una ciudadanía incluy</w:t>
      </w:r>
      <w:r>
        <w:rPr>
          <w:rFonts w:ascii="Arial" w:eastAsia="Arial" w:hAnsi="Arial" w:cs="Arial"/>
          <w:sz w:val="22"/>
          <w:szCs w:val="22"/>
        </w:rPr>
        <w:t>ente y respetuosa de las diferencias.</w:t>
      </w:r>
      <w:r>
        <w:rPr>
          <w:rFonts w:ascii="Arial" w:eastAsia="Arial" w:hAnsi="Arial" w:cs="Arial"/>
          <w:sz w:val="22"/>
          <w:szCs w:val="22"/>
        </w:rPr>
        <w:br/>
      </w:r>
    </w:p>
    <w:p w:rsidR="003E321B" w:rsidRDefault="00845076">
      <w:pPr>
        <w:widowControl w:val="0"/>
        <w:numPr>
          <w:ilvl w:val="0"/>
          <w:numId w:val="3"/>
        </w:numPr>
        <w:jc w:val="both"/>
        <w:rPr>
          <w:rFonts w:ascii="Arial" w:eastAsia="Arial" w:hAnsi="Arial" w:cs="Arial"/>
          <w:sz w:val="22"/>
          <w:szCs w:val="22"/>
        </w:rPr>
      </w:pPr>
      <w:r>
        <w:rPr>
          <w:rFonts w:ascii="Arial" w:eastAsia="Arial" w:hAnsi="Arial" w:cs="Arial"/>
          <w:b/>
          <w:sz w:val="22"/>
          <w:szCs w:val="22"/>
        </w:rPr>
        <w:t>Artículo 8°:</w:t>
      </w:r>
      <w:r>
        <w:rPr>
          <w:rFonts w:ascii="Arial" w:eastAsia="Arial" w:hAnsi="Arial" w:cs="Arial"/>
          <w:sz w:val="22"/>
          <w:szCs w:val="22"/>
        </w:rPr>
        <w:t xml:space="preserve"> Establece que es deber del Estado y de los ciudadanos proteger las riquezas culturales y naturales de la Nación. En este marco, la Semana de la Cultura Ciudadana fomenta acciones pedagógicas y participati</w:t>
      </w:r>
      <w:r>
        <w:rPr>
          <w:rFonts w:ascii="Arial" w:eastAsia="Arial" w:hAnsi="Arial" w:cs="Arial"/>
          <w:sz w:val="22"/>
          <w:szCs w:val="22"/>
        </w:rPr>
        <w:t>vas que fortalecen la apropiación del espacio público y la valoración de Bogotá como un patrimonio común.</w:t>
      </w:r>
      <w:r>
        <w:rPr>
          <w:rFonts w:ascii="Arial" w:eastAsia="Arial" w:hAnsi="Arial" w:cs="Arial"/>
          <w:sz w:val="22"/>
          <w:szCs w:val="22"/>
        </w:rPr>
        <w:br/>
      </w:r>
    </w:p>
    <w:p w:rsidR="003E321B" w:rsidRDefault="00845076">
      <w:pPr>
        <w:widowControl w:val="0"/>
        <w:numPr>
          <w:ilvl w:val="0"/>
          <w:numId w:val="3"/>
        </w:numPr>
        <w:jc w:val="both"/>
        <w:rPr>
          <w:rFonts w:ascii="Arial" w:eastAsia="Arial" w:hAnsi="Arial" w:cs="Arial"/>
          <w:sz w:val="22"/>
          <w:szCs w:val="22"/>
        </w:rPr>
      </w:pPr>
      <w:r>
        <w:rPr>
          <w:rFonts w:ascii="Arial" w:eastAsia="Arial" w:hAnsi="Arial" w:cs="Arial"/>
          <w:b/>
          <w:sz w:val="22"/>
          <w:szCs w:val="22"/>
        </w:rPr>
        <w:t>Artículo 67°:</w:t>
      </w:r>
      <w:r>
        <w:rPr>
          <w:rFonts w:ascii="Arial" w:eastAsia="Arial" w:hAnsi="Arial" w:cs="Arial"/>
          <w:sz w:val="22"/>
          <w:szCs w:val="22"/>
        </w:rPr>
        <w:t xml:space="preserve"> Define la educación como un derecho fundamental con una función social, resaltando la importancia del acceso a la cultura para la forma</w:t>
      </w:r>
      <w:r>
        <w:rPr>
          <w:rFonts w:ascii="Arial" w:eastAsia="Arial" w:hAnsi="Arial" w:cs="Arial"/>
          <w:sz w:val="22"/>
          <w:szCs w:val="22"/>
        </w:rPr>
        <w:t>ción ciudadana. La Semana Distrital de la Cultura Ciudadana se convierte en un espacio de formación pedagógica sobre derechos, deberes y convivencia, promoviendo valores cívicos en niños, jóvenes y adultos a través de actividades culturales y educativas.</w:t>
      </w:r>
      <w:r>
        <w:rPr>
          <w:rFonts w:ascii="Arial" w:eastAsia="Arial" w:hAnsi="Arial" w:cs="Arial"/>
          <w:sz w:val="22"/>
          <w:szCs w:val="22"/>
        </w:rPr>
        <w:br/>
      </w:r>
    </w:p>
    <w:p w:rsidR="003E321B" w:rsidRDefault="00845076">
      <w:pPr>
        <w:widowControl w:val="0"/>
        <w:numPr>
          <w:ilvl w:val="0"/>
          <w:numId w:val="3"/>
        </w:numPr>
        <w:spacing w:after="240"/>
        <w:jc w:val="both"/>
        <w:rPr>
          <w:rFonts w:ascii="Arial" w:eastAsia="Arial" w:hAnsi="Arial" w:cs="Arial"/>
          <w:sz w:val="22"/>
          <w:szCs w:val="22"/>
        </w:rPr>
      </w:pPr>
      <w:r>
        <w:rPr>
          <w:rFonts w:ascii="Arial" w:eastAsia="Arial" w:hAnsi="Arial" w:cs="Arial"/>
          <w:b/>
          <w:sz w:val="22"/>
          <w:szCs w:val="22"/>
        </w:rPr>
        <w:t>Artículo 313, numeral 9°:</w:t>
      </w:r>
      <w:r>
        <w:rPr>
          <w:rFonts w:ascii="Arial" w:eastAsia="Arial" w:hAnsi="Arial" w:cs="Arial"/>
          <w:sz w:val="22"/>
          <w:szCs w:val="22"/>
        </w:rPr>
        <w:t xml:space="preserve"> Asigna a los Concejos Municipales la responsabilidad de dictar normas para el control, preservación y defensa del patrimonio ecológico y cultural. En cumplimiento de esta facultad, el Concejo de Bogotá ha impulsado la instituciona</w:t>
      </w:r>
      <w:r>
        <w:rPr>
          <w:rFonts w:ascii="Arial" w:eastAsia="Arial" w:hAnsi="Arial" w:cs="Arial"/>
          <w:sz w:val="22"/>
          <w:szCs w:val="22"/>
        </w:rPr>
        <w:t>lización de la Semana Distrital de la Cultura Ciudadana como una herramienta clave para preservar y fortalecer la cultura ciudadana en la ciudad.</w:t>
      </w:r>
      <w:r>
        <w:rPr>
          <w:rFonts w:ascii="Arial" w:eastAsia="Arial" w:hAnsi="Arial" w:cs="Arial"/>
          <w:sz w:val="22"/>
          <w:szCs w:val="22"/>
        </w:rPr>
        <w:br/>
      </w:r>
    </w:p>
    <w:p w:rsidR="003E321B" w:rsidRDefault="00845076">
      <w:pPr>
        <w:pStyle w:val="Ttulo3"/>
        <w:widowControl w:val="0"/>
        <w:spacing w:before="280" w:after="80"/>
        <w:ind w:left="720" w:hanging="360"/>
        <w:jc w:val="both"/>
        <w:rPr>
          <w:rFonts w:ascii="Arial" w:eastAsia="Arial" w:hAnsi="Arial" w:cs="Arial"/>
          <w:sz w:val="22"/>
          <w:szCs w:val="22"/>
        </w:rPr>
      </w:pPr>
      <w:bookmarkStart w:id="6" w:name="_heading=h.afiwifxxdzx7" w:colFirst="0" w:colLast="0"/>
      <w:bookmarkEnd w:id="6"/>
      <w:r>
        <w:rPr>
          <w:rFonts w:ascii="Arial" w:eastAsia="Arial" w:hAnsi="Arial" w:cs="Arial"/>
          <w:sz w:val="22"/>
          <w:szCs w:val="22"/>
        </w:rPr>
        <w:t>6.2. Normatividad Nacional</w:t>
      </w:r>
    </w:p>
    <w:p w:rsidR="003E321B" w:rsidRDefault="00845076">
      <w:pPr>
        <w:widowControl w:val="0"/>
        <w:numPr>
          <w:ilvl w:val="0"/>
          <w:numId w:val="8"/>
        </w:numPr>
        <w:spacing w:before="240" w:after="240"/>
        <w:jc w:val="both"/>
        <w:rPr>
          <w:rFonts w:ascii="Arial" w:eastAsia="Arial" w:hAnsi="Arial" w:cs="Arial"/>
          <w:sz w:val="22"/>
          <w:szCs w:val="22"/>
        </w:rPr>
      </w:pPr>
      <w:r>
        <w:rPr>
          <w:rFonts w:ascii="Arial" w:eastAsia="Arial" w:hAnsi="Arial" w:cs="Arial"/>
          <w:b/>
          <w:sz w:val="22"/>
          <w:szCs w:val="22"/>
        </w:rPr>
        <w:t>Ley 397 de 1997 (Ley General de Cultura):</w:t>
      </w:r>
      <w:r>
        <w:rPr>
          <w:rFonts w:ascii="Arial" w:eastAsia="Arial" w:hAnsi="Arial" w:cs="Arial"/>
          <w:sz w:val="22"/>
          <w:szCs w:val="22"/>
        </w:rPr>
        <w:t xml:space="preserve"> Establece la responsabilidad del Estado </w:t>
      </w:r>
      <w:r>
        <w:rPr>
          <w:rFonts w:ascii="Arial" w:eastAsia="Arial" w:hAnsi="Arial" w:cs="Arial"/>
          <w:sz w:val="22"/>
          <w:szCs w:val="22"/>
        </w:rPr>
        <w:t>en la protección, promoción y fomento de la cultura en todas sus expresiones. La Semana Distrital de la Cultura Ciudadana se alinea con esta norma al fomentar la cultura ciudadana como un eje transversal del desarrollo social y al garantizar espacios de ap</w:t>
      </w:r>
      <w:r>
        <w:rPr>
          <w:rFonts w:ascii="Arial" w:eastAsia="Arial" w:hAnsi="Arial" w:cs="Arial"/>
          <w:sz w:val="22"/>
          <w:szCs w:val="22"/>
        </w:rPr>
        <w:t>ropiación cultural que permitan fortalecer la convivencia y el respeto mutuo en Bogotá.</w:t>
      </w:r>
    </w:p>
    <w:p w:rsidR="003E321B" w:rsidRDefault="00845076">
      <w:pPr>
        <w:pStyle w:val="Ttulo3"/>
        <w:widowControl w:val="0"/>
        <w:spacing w:before="280" w:after="80"/>
        <w:ind w:left="720" w:hanging="360"/>
        <w:jc w:val="both"/>
        <w:rPr>
          <w:rFonts w:ascii="Arial" w:eastAsia="Arial" w:hAnsi="Arial" w:cs="Arial"/>
          <w:sz w:val="22"/>
          <w:szCs w:val="22"/>
        </w:rPr>
      </w:pPr>
      <w:bookmarkStart w:id="7" w:name="_heading=h.6cg5kmreopkx" w:colFirst="0" w:colLast="0"/>
      <w:bookmarkEnd w:id="7"/>
      <w:r>
        <w:rPr>
          <w:rFonts w:ascii="Arial" w:eastAsia="Arial" w:hAnsi="Arial" w:cs="Arial"/>
          <w:sz w:val="22"/>
          <w:szCs w:val="22"/>
        </w:rPr>
        <w:t>6.3. Normatividad Distrital</w:t>
      </w:r>
    </w:p>
    <w:p w:rsidR="003E321B" w:rsidRDefault="00845076">
      <w:pPr>
        <w:widowControl w:val="0"/>
        <w:numPr>
          <w:ilvl w:val="0"/>
          <w:numId w:val="7"/>
        </w:numPr>
        <w:spacing w:before="240"/>
        <w:jc w:val="both"/>
        <w:rPr>
          <w:rFonts w:ascii="Arial" w:eastAsia="Arial" w:hAnsi="Arial" w:cs="Arial"/>
          <w:sz w:val="22"/>
          <w:szCs w:val="22"/>
        </w:rPr>
      </w:pPr>
      <w:r>
        <w:rPr>
          <w:rFonts w:ascii="Arial" w:eastAsia="Arial" w:hAnsi="Arial" w:cs="Arial"/>
          <w:b/>
          <w:sz w:val="22"/>
          <w:szCs w:val="22"/>
        </w:rPr>
        <w:t>Decreto Ley 1421 de 1993 (Estatuto Orgánico de Bogotá, D.C.):</w:t>
      </w:r>
      <w:r>
        <w:rPr>
          <w:rFonts w:ascii="Arial" w:eastAsia="Arial" w:hAnsi="Arial" w:cs="Arial"/>
          <w:sz w:val="22"/>
          <w:szCs w:val="22"/>
        </w:rPr>
        <w:t xml:space="preserve"> En su artículo 12, numeral 1, faculta al Concejo de Bogotá para dictar normas </w:t>
      </w:r>
      <w:r>
        <w:rPr>
          <w:rFonts w:ascii="Arial" w:eastAsia="Arial" w:hAnsi="Arial" w:cs="Arial"/>
          <w:sz w:val="22"/>
          <w:szCs w:val="22"/>
        </w:rPr>
        <w:t>que garanticen el cumplimiento de las funciones y la prestación eficiente de los servicios distritales, dentro de los cuales se encuentra la promoción de la cultura ciudadana. En este contexto, la Semana Distrital de la Cultura Ciudadana es un mecanismo pa</w:t>
      </w:r>
      <w:r>
        <w:rPr>
          <w:rFonts w:ascii="Arial" w:eastAsia="Arial" w:hAnsi="Arial" w:cs="Arial"/>
          <w:sz w:val="22"/>
          <w:szCs w:val="22"/>
        </w:rPr>
        <w:t>ra fortalecer la institucionalidad y promover el cumplimiento de normas de convivencia en el Distrito.</w:t>
      </w:r>
      <w:r>
        <w:rPr>
          <w:rFonts w:ascii="Arial" w:eastAsia="Arial" w:hAnsi="Arial" w:cs="Arial"/>
          <w:sz w:val="22"/>
          <w:szCs w:val="22"/>
        </w:rPr>
        <w:br/>
      </w:r>
    </w:p>
    <w:p w:rsidR="003E321B" w:rsidRDefault="00845076">
      <w:pPr>
        <w:widowControl w:val="0"/>
        <w:numPr>
          <w:ilvl w:val="0"/>
          <w:numId w:val="7"/>
        </w:numPr>
        <w:jc w:val="both"/>
        <w:rPr>
          <w:rFonts w:ascii="Arial" w:eastAsia="Arial" w:hAnsi="Arial" w:cs="Arial"/>
          <w:sz w:val="22"/>
          <w:szCs w:val="22"/>
        </w:rPr>
      </w:pPr>
      <w:r>
        <w:rPr>
          <w:rFonts w:ascii="Arial" w:eastAsia="Arial" w:hAnsi="Arial" w:cs="Arial"/>
          <w:b/>
          <w:sz w:val="22"/>
          <w:szCs w:val="22"/>
        </w:rPr>
        <w:t>Acuerdo 705 de 2018:</w:t>
      </w:r>
      <w:r>
        <w:rPr>
          <w:rFonts w:ascii="Arial" w:eastAsia="Arial" w:hAnsi="Arial" w:cs="Arial"/>
          <w:sz w:val="22"/>
          <w:szCs w:val="22"/>
        </w:rPr>
        <w:t xml:space="preserve"> Formaliza la Semana Distrital de la Cultura Ciudadana y establece sus objetivos de fomento del respeto a la diferencia, el sentido </w:t>
      </w:r>
      <w:r>
        <w:rPr>
          <w:rFonts w:ascii="Arial" w:eastAsia="Arial" w:hAnsi="Arial" w:cs="Arial"/>
          <w:sz w:val="22"/>
          <w:szCs w:val="22"/>
        </w:rPr>
        <w:t>de pertenencia y la convivencia urbana. Esta normativa sienta las bases para que la Administración Distrital implemente anualmente actividades pedagógicas y culturales que refuercen la identidad ciudadana y el compromiso con el espacio público.</w:t>
      </w:r>
      <w:r>
        <w:rPr>
          <w:rFonts w:ascii="Arial" w:eastAsia="Arial" w:hAnsi="Arial" w:cs="Arial"/>
          <w:sz w:val="22"/>
          <w:szCs w:val="22"/>
        </w:rPr>
        <w:br/>
      </w:r>
    </w:p>
    <w:p w:rsidR="003E321B" w:rsidRDefault="00845076">
      <w:pPr>
        <w:widowControl w:val="0"/>
        <w:numPr>
          <w:ilvl w:val="0"/>
          <w:numId w:val="7"/>
        </w:numPr>
        <w:jc w:val="both"/>
        <w:rPr>
          <w:rFonts w:ascii="Arial" w:eastAsia="Arial" w:hAnsi="Arial" w:cs="Arial"/>
          <w:sz w:val="22"/>
          <w:szCs w:val="22"/>
        </w:rPr>
      </w:pPr>
      <w:r>
        <w:rPr>
          <w:rFonts w:ascii="Arial" w:eastAsia="Arial" w:hAnsi="Arial" w:cs="Arial"/>
          <w:b/>
          <w:sz w:val="22"/>
          <w:szCs w:val="22"/>
        </w:rPr>
        <w:t>Acuerdo 60</w:t>
      </w:r>
      <w:r>
        <w:rPr>
          <w:rFonts w:ascii="Arial" w:eastAsia="Arial" w:hAnsi="Arial" w:cs="Arial"/>
          <w:b/>
          <w:sz w:val="22"/>
          <w:szCs w:val="22"/>
        </w:rPr>
        <w:t>9 de 2015:</w:t>
      </w:r>
      <w:r>
        <w:rPr>
          <w:rFonts w:ascii="Arial" w:eastAsia="Arial" w:hAnsi="Arial" w:cs="Arial"/>
          <w:sz w:val="22"/>
          <w:szCs w:val="22"/>
        </w:rPr>
        <w:t xml:space="preserve"> Crea la Red Distrital de Cultura Ciudadana y Democrática, encargada de articular estrategias para la promoción de la cultura ciudadana en Bogotá. La Semana Distrital de la Cultura Ciudadana se apoya en esta Red para articular acciones entre enti</w:t>
      </w:r>
      <w:r>
        <w:rPr>
          <w:rFonts w:ascii="Arial" w:eastAsia="Arial" w:hAnsi="Arial" w:cs="Arial"/>
          <w:sz w:val="22"/>
          <w:szCs w:val="22"/>
        </w:rPr>
        <w:t>dades públicas, privadas y la ciudadanía, garantizando una agenda concertada y participativa.</w:t>
      </w:r>
      <w:r>
        <w:rPr>
          <w:rFonts w:ascii="Arial" w:eastAsia="Arial" w:hAnsi="Arial" w:cs="Arial"/>
          <w:sz w:val="22"/>
          <w:szCs w:val="22"/>
        </w:rPr>
        <w:br/>
      </w:r>
    </w:p>
    <w:p w:rsidR="003E321B" w:rsidRDefault="00845076">
      <w:pPr>
        <w:widowControl w:val="0"/>
        <w:numPr>
          <w:ilvl w:val="0"/>
          <w:numId w:val="7"/>
        </w:numPr>
        <w:jc w:val="both"/>
        <w:rPr>
          <w:rFonts w:ascii="Arial" w:eastAsia="Arial" w:hAnsi="Arial" w:cs="Arial"/>
          <w:sz w:val="22"/>
          <w:szCs w:val="22"/>
        </w:rPr>
      </w:pPr>
      <w:r>
        <w:rPr>
          <w:rFonts w:ascii="Arial" w:eastAsia="Arial" w:hAnsi="Arial" w:cs="Arial"/>
          <w:b/>
          <w:sz w:val="22"/>
          <w:szCs w:val="22"/>
        </w:rPr>
        <w:t>Decreto Distrital 037 de 2008:</w:t>
      </w:r>
      <w:r>
        <w:rPr>
          <w:rFonts w:ascii="Arial" w:eastAsia="Arial" w:hAnsi="Arial" w:cs="Arial"/>
          <w:sz w:val="22"/>
          <w:szCs w:val="22"/>
        </w:rPr>
        <w:t xml:space="preserve"> Asigna a la Secretaría Distrital de Cultura, Recreación y Deporte la responsabilidad de liderar programas y estrategias para la pr</w:t>
      </w:r>
      <w:r>
        <w:rPr>
          <w:rFonts w:ascii="Arial" w:eastAsia="Arial" w:hAnsi="Arial" w:cs="Arial"/>
          <w:sz w:val="22"/>
          <w:szCs w:val="22"/>
        </w:rPr>
        <w:t>omoción de la cultura ciudadana en el Distrito Capital. En cumplimiento de este decreto, la Semana Distrital de la Cultura Ciudadana es coordinada por esta Secretaría, asegurando que sus acciones se integren con las políticas y estrategias del sector cultu</w:t>
      </w:r>
      <w:r>
        <w:rPr>
          <w:rFonts w:ascii="Arial" w:eastAsia="Arial" w:hAnsi="Arial" w:cs="Arial"/>
          <w:sz w:val="22"/>
          <w:szCs w:val="22"/>
        </w:rPr>
        <w:t>ral.</w:t>
      </w:r>
      <w:r>
        <w:rPr>
          <w:rFonts w:ascii="Arial" w:eastAsia="Arial" w:hAnsi="Arial" w:cs="Arial"/>
          <w:sz w:val="22"/>
          <w:szCs w:val="22"/>
        </w:rPr>
        <w:br/>
      </w:r>
    </w:p>
    <w:p w:rsidR="003E321B" w:rsidRDefault="00845076">
      <w:pPr>
        <w:widowControl w:val="0"/>
        <w:numPr>
          <w:ilvl w:val="0"/>
          <w:numId w:val="7"/>
        </w:numPr>
        <w:jc w:val="both"/>
        <w:rPr>
          <w:rFonts w:ascii="Arial" w:eastAsia="Arial" w:hAnsi="Arial" w:cs="Arial"/>
          <w:sz w:val="22"/>
          <w:szCs w:val="22"/>
        </w:rPr>
      </w:pPr>
      <w:r>
        <w:rPr>
          <w:rFonts w:ascii="Arial" w:eastAsia="Arial" w:hAnsi="Arial" w:cs="Arial"/>
          <w:b/>
          <w:sz w:val="22"/>
          <w:szCs w:val="22"/>
        </w:rPr>
        <w:t>Plan Distrital de Desarrollo "Bogotá Camina Segura" (2024-2027):</w:t>
      </w:r>
      <w:r>
        <w:rPr>
          <w:rFonts w:ascii="Arial" w:eastAsia="Arial" w:hAnsi="Arial" w:cs="Arial"/>
          <w:sz w:val="22"/>
          <w:szCs w:val="22"/>
        </w:rPr>
        <w:t xml:space="preserve"> Incluye estrategias para fortalecer la cultura ciudadana y el sentido de pertenencia en la ciudad. La Semana Distrital de la Cultura Ciudadana se vincula con estas estrategias al ofrece</w:t>
      </w:r>
      <w:r>
        <w:rPr>
          <w:rFonts w:ascii="Arial" w:eastAsia="Arial" w:hAnsi="Arial" w:cs="Arial"/>
          <w:sz w:val="22"/>
          <w:szCs w:val="22"/>
        </w:rPr>
        <w:t>r espacios de participación y pedagogía ciudadana que refuercen el respeto por las normas y la convivencia en el territorio.</w:t>
      </w:r>
      <w:r>
        <w:rPr>
          <w:rFonts w:ascii="Arial" w:eastAsia="Arial" w:hAnsi="Arial" w:cs="Arial"/>
          <w:sz w:val="22"/>
          <w:szCs w:val="22"/>
        </w:rPr>
        <w:br/>
      </w:r>
    </w:p>
    <w:p w:rsidR="003E321B" w:rsidRDefault="00845076">
      <w:pPr>
        <w:widowControl w:val="0"/>
        <w:numPr>
          <w:ilvl w:val="0"/>
          <w:numId w:val="7"/>
        </w:numPr>
        <w:spacing w:after="240"/>
        <w:jc w:val="both"/>
        <w:rPr>
          <w:rFonts w:ascii="Arial" w:eastAsia="Arial" w:hAnsi="Arial" w:cs="Arial"/>
          <w:sz w:val="22"/>
          <w:szCs w:val="22"/>
        </w:rPr>
      </w:pPr>
      <w:r>
        <w:rPr>
          <w:rFonts w:ascii="Arial" w:eastAsia="Arial" w:hAnsi="Arial" w:cs="Arial"/>
          <w:b/>
          <w:sz w:val="22"/>
          <w:szCs w:val="22"/>
        </w:rPr>
        <w:t>Acuerdo 596 de 2015:</w:t>
      </w:r>
      <w:r>
        <w:rPr>
          <w:rFonts w:ascii="Arial" w:eastAsia="Arial" w:hAnsi="Arial" w:cs="Arial"/>
          <w:sz w:val="22"/>
          <w:szCs w:val="22"/>
        </w:rPr>
        <w:t xml:space="preserve"> Instituye el "Día de la </w:t>
      </w:r>
      <w:proofErr w:type="spellStart"/>
      <w:r>
        <w:rPr>
          <w:rFonts w:ascii="Arial" w:eastAsia="Arial" w:hAnsi="Arial" w:cs="Arial"/>
          <w:sz w:val="22"/>
          <w:szCs w:val="22"/>
        </w:rPr>
        <w:t>Bogotanidad</w:t>
      </w:r>
      <w:proofErr w:type="spellEnd"/>
      <w:r>
        <w:rPr>
          <w:rFonts w:ascii="Arial" w:eastAsia="Arial" w:hAnsi="Arial" w:cs="Arial"/>
          <w:sz w:val="22"/>
          <w:szCs w:val="22"/>
        </w:rPr>
        <w:t>", con el objetivo de fortalecer la identidad cultural y el sentido de per</w:t>
      </w:r>
      <w:r>
        <w:rPr>
          <w:rFonts w:ascii="Arial" w:eastAsia="Arial" w:hAnsi="Arial" w:cs="Arial"/>
          <w:sz w:val="22"/>
          <w:szCs w:val="22"/>
        </w:rPr>
        <w:t>tenencia de los habitantes de la ciudad. La articulación de la Semana Distrital de la Cultura Ciudadana con este día permite reforzar el orgullo por Bogotá y generar acciones conjuntas para la apropiación del espacio público y la cultura cívica.</w:t>
      </w: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Competenci</w:t>
      </w:r>
      <w:r>
        <w:rPr>
          <w:rFonts w:ascii="Arial" w:eastAsia="Arial" w:hAnsi="Arial" w:cs="Arial"/>
          <w:b/>
          <w:sz w:val="22"/>
          <w:szCs w:val="22"/>
        </w:rPr>
        <w:t>a</w:t>
      </w:r>
    </w:p>
    <w:p w:rsidR="003E321B" w:rsidRDefault="003E321B">
      <w:pPr>
        <w:jc w:val="both"/>
        <w:rPr>
          <w:rFonts w:ascii="Arial" w:eastAsia="Arial" w:hAnsi="Arial" w:cs="Arial"/>
          <w:b/>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 xml:space="preserve">El Concejo de </w:t>
      </w:r>
      <w:proofErr w:type="gramStart"/>
      <w:r>
        <w:rPr>
          <w:rFonts w:ascii="Arial" w:eastAsia="Arial" w:hAnsi="Arial" w:cs="Arial"/>
          <w:sz w:val="22"/>
          <w:szCs w:val="22"/>
        </w:rPr>
        <w:t>Bogotá  tiene</w:t>
      </w:r>
      <w:proofErr w:type="gramEnd"/>
      <w:r>
        <w:rPr>
          <w:rFonts w:ascii="Arial" w:eastAsia="Arial" w:hAnsi="Arial" w:cs="Arial"/>
          <w:sz w:val="22"/>
          <w:szCs w:val="22"/>
        </w:rPr>
        <w:t xml:space="preserve"> competencia de dictar normas relacionadas con la naturaleza y alcance del proyecto de acuerdo sobre el que aquí se rinde ponencia, con base en el </w:t>
      </w:r>
      <w:r>
        <w:rPr>
          <w:rFonts w:ascii="Arial" w:eastAsia="Arial" w:hAnsi="Arial" w:cs="Arial"/>
          <w:sz w:val="22"/>
          <w:szCs w:val="22"/>
        </w:rPr>
        <w:t>numeral 9 del artículo 313 de la Constitución Política de Colombia, el cual establece que:</w:t>
      </w:r>
    </w:p>
    <w:p w:rsidR="003E321B" w:rsidRDefault="003E321B">
      <w:pPr>
        <w:jc w:val="both"/>
        <w:rPr>
          <w:rFonts w:ascii="Arial" w:eastAsia="Arial" w:hAnsi="Arial" w:cs="Arial"/>
          <w:sz w:val="22"/>
          <w:szCs w:val="22"/>
        </w:rPr>
      </w:pPr>
    </w:p>
    <w:p w:rsidR="003E321B" w:rsidRDefault="00845076">
      <w:pPr>
        <w:ind w:firstLine="720"/>
        <w:jc w:val="both"/>
        <w:rPr>
          <w:rFonts w:ascii="Arial" w:eastAsia="Arial" w:hAnsi="Arial" w:cs="Arial"/>
          <w:sz w:val="22"/>
          <w:szCs w:val="22"/>
        </w:rPr>
      </w:pPr>
      <w:r>
        <w:rPr>
          <w:rFonts w:ascii="Arial" w:eastAsia="Arial" w:hAnsi="Arial" w:cs="Arial"/>
          <w:sz w:val="22"/>
          <w:szCs w:val="22"/>
        </w:rPr>
        <w:t>ARTÍCULO 313. Corresponde a los Concejos:</w:t>
      </w:r>
    </w:p>
    <w:p w:rsidR="003E321B" w:rsidRDefault="003E321B">
      <w:pPr>
        <w:ind w:firstLine="720"/>
        <w:jc w:val="both"/>
        <w:rPr>
          <w:rFonts w:ascii="Arial" w:eastAsia="Arial" w:hAnsi="Arial" w:cs="Arial"/>
          <w:sz w:val="22"/>
          <w:szCs w:val="22"/>
        </w:rPr>
      </w:pPr>
    </w:p>
    <w:p w:rsidR="003E321B" w:rsidRDefault="00845076">
      <w:pPr>
        <w:ind w:left="720"/>
        <w:jc w:val="both"/>
        <w:rPr>
          <w:rFonts w:ascii="Arial" w:eastAsia="Arial" w:hAnsi="Arial" w:cs="Arial"/>
          <w:sz w:val="22"/>
          <w:szCs w:val="22"/>
        </w:rPr>
      </w:pPr>
      <w:r>
        <w:rPr>
          <w:rFonts w:ascii="Arial" w:eastAsia="Arial" w:hAnsi="Arial" w:cs="Arial"/>
          <w:sz w:val="22"/>
          <w:szCs w:val="22"/>
        </w:rPr>
        <w:t>9. Dictar las normas necesarias para el control, la preservación y defensa del patrimonio ecológico y cultural del munici</w:t>
      </w:r>
      <w:r>
        <w:rPr>
          <w:rFonts w:ascii="Arial" w:eastAsia="Arial" w:hAnsi="Arial" w:cs="Arial"/>
          <w:sz w:val="22"/>
          <w:szCs w:val="22"/>
        </w:rPr>
        <w:t>pio.</w:t>
      </w:r>
    </w:p>
    <w:p w:rsidR="003E321B" w:rsidRDefault="003E321B">
      <w:pPr>
        <w:jc w:val="both"/>
        <w:rPr>
          <w:rFonts w:ascii="Arial" w:eastAsia="Arial" w:hAnsi="Arial" w:cs="Arial"/>
          <w:sz w:val="22"/>
          <w:szCs w:val="22"/>
        </w:rPr>
      </w:pPr>
    </w:p>
    <w:p w:rsidR="003E321B" w:rsidRDefault="00845076">
      <w:pPr>
        <w:jc w:val="both"/>
        <w:rPr>
          <w:rFonts w:ascii="Arial" w:eastAsia="Arial" w:hAnsi="Arial" w:cs="Arial"/>
          <w:sz w:val="22"/>
          <w:szCs w:val="22"/>
        </w:rPr>
      </w:pPr>
      <w:r>
        <w:rPr>
          <w:rFonts w:ascii="Arial" w:eastAsia="Arial" w:hAnsi="Arial" w:cs="Arial"/>
          <w:sz w:val="22"/>
          <w:szCs w:val="22"/>
        </w:rPr>
        <w:t xml:space="preserve">En segunda instancia, en concordancia con lo estipulado en el artículo 8 y numeral 13 del artículo 12 del Decreto Ley 1421 de 1993 (Estatuto Orgánico de Bogotá), que a la letra dicen: </w:t>
      </w:r>
    </w:p>
    <w:p w:rsidR="003E321B" w:rsidRDefault="003E321B">
      <w:pPr>
        <w:ind w:left="360"/>
        <w:jc w:val="both"/>
        <w:rPr>
          <w:rFonts w:ascii="Arial" w:eastAsia="Arial" w:hAnsi="Arial" w:cs="Arial"/>
          <w:i/>
          <w:sz w:val="22"/>
          <w:szCs w:val="22"/>
        </w:rPr>
      </w:pPr>
    </w:p>
    <w:p w:rsidR="003E321B" w:rsidRDefault="00845076">
      <w:pPr>
        <w:ind w:left="720" w:right="-142"/>
        <w:jc w:val="both"/>
        <w:rPr>
          <w:rFonts w:ascii="Arial" w:eastAsia="Arial" w:hAnsi="Arial" w:cs="Arial"/>
          <w:sz w:val="22"/>
          <w:szCs w:val="22"/>
        </w:rPr>
      </w:pPr>
      <w:r>
        <w:rPr>
          <w:rFonts w:ascii="Arial" w:eastAsia="Arial" w:hAnsi="Arial" w:cs="Arial"/>
          <w:sz w:val="22"/>
          <w:szCs w:val="22"/>
        </w:rPr>
        <w:t>ARTÍCULO  8. Funciones generales. El Concejo es la suprema autor</w:t>
      </w:r>
      <w:r>
        <w:rPr>
          <w:rFonts w:ascii="Arial" w:eastAsia="Arial" w:hAnsi="Arial" w:cs="Arial"/>
          <w:sz w:val="22"/>
          <w:szCs w:val="22"/>
        </w:rPr>
        <w:t>idad del Distrito Capital. En materia administrativa sus atribuciones son de carácter normativo. También le corresponde vigilar y controlar la gestión que cumplan las autoridades distritales.</w:t>
      </w:r>
    </w:p>
    <w:p w:rsidR="003E321B" w:rsidRDefault="003E321B">
      <w:pPr>
        <w:ind w:left="720" w:right="-142"/>
        <w:jc w:val="both"/>
        <w:rPr>
          <w:rFonts w:ascii="Arial" w:eastAsia="Arial" w:hAnsi="Arial" w:cs="Arial"/>
          <w:sz w:val="22"/>
          <w:szCs w:val="22"/>
        </w:rPr>
      </w:pPr>
    </w:p>
    <w:p w:rsidR="003E321B" w:rsidRDefault="00845076">
      <w:pPr>
        <w:ind w:right="-142" w:firstLine="720"/>
        <w:jc w:val="both"/>
        <w:rPr>
          <w:rFonts w:ascii="Arial" w:eastAsia="Arial" w:hAnsi="Arial" w:cs="Arial"/>
          <w:sz w:val="22"/>
          <w:szCs w:val="22"/>
        </w:rPr>
      </w:pPr>
      <w:r>
        <w:rPr>
          <w:rFonts w:ascii="Arial" w:eastAsia="Arial" w:hAnsi="Arial" w:cs="Arial"/>
          <w:sz w:val="22"/>
          <w:szCs w:val="22"/>
        </w:rPr>
        <w:t>(...)</w:t>
      </w:r>
    </w:p>
    <w:p w:rsidR="003E321B" w:rsidRDefault="003E321B">
      <w:pPr>
        <w:ind w:left="720" w:right="-142"/>
        <w:jc w:val="both"/>
        <w:rPr>
          <w:rFonts w:ascii="Arial" w:eastAsia="Arial" w:hAnsi="Arial" w:cs="Arial"/>
          <w:sz w:val="22"/>
          <w:szCs w:val="22"/>
        </w:rPr>
      </w:pPr>
    </w:p>
    <w:p w:rsidR="003E321B" w:rsidRDefault="00845076">
      <w:pPr>
        <w:ind w:left="720" w:right="-142"/>
        <w:jc w:val="both"/>
        <w:rPr>
          <w:rFonts w:ascii="Arial" w:eastAsia="Arial" w:hAnsi="Arial" w:cs="Arial"/>
          <w:sz w:val="22"/>
          <w:szCs w:val="22"/>
        </w:rPr>
      </w:pPr>
      <w:r>
        <w:rPr>
          <w:rFonts w:ascii="Arial" w:eastAsia="Arial" w:hAnsi="Arial" w:cs="Arial"/>
          <w:sz w:val="22"/>
          <w:szCs w:val="22"/>
        </w:rPr>
        <w:t>ARTÍCULO 12. Atribuciones.</w:t>
      </w:r>
      <w:r>
        <w:rPr>
          <w:rFonts w:ascii="Arial" w:eastAsia="Arial" w:hAnsi="Arial" w:cs="Arial"/>
          <w:b/>
          <w:sz w:val="22"/>
          <w:szCs w:val="22"/>
        </w:rPr>
        <w:t xml:space="preserve"> </w:t>
      </w:r>
      <w:r>
        <w:rPr>
          <w:rFonts w:ascii="Arial" w:eastAsia="Arial" w:hAnsi="Arial" w:cs="Arial"/>
          <w:sz w:val="22"/>
          <w:szCs w:val="22"/>
        </w:rPr>
        <w:t>Corresponde al Concejo Distri</w:t>
      </w:r>
      <w:r>
        <w:rPr>
          <w:rFonts w:ascii="Arial" w:eastAsia="Arial" w:hAnsi="Arial" w:cs="Arial"/>
          <w:sz w:val="22"/>
          <w:szCs w:val="22"/>
        </w:rPr>
        <w:t>tal, de conformidad con la Constitución y a la ley:</w:t>
      </w:r>
    </w:p>
    <w:p w:rsidR="003E321B" w:rsidRDefault="003E321B">
      <w:pPr>
        <w:ind w:left="360" w:right="-142"/>
        <w:jc w:val="both"/>
        <w:rPr>
          <w:rFonts w:ascii="Arial" w:eastAsia="Arial" w:hAnsi="Arial" w:cs="Arial"/>
          <w:sz w:val="22"/>
          <w:szCs w:val="22"/>
        </w:rPr>
      </w:pPr>
    </w:p>
    <w:p w:rsidR="003E321B" w:rsidRDefault="00845076">
      <w:pPr>
        <w:ind w:left="720" w:right="-142"/>
        <w:jc w:val="both"/>
        <w:rPr>
          <w:rFonts w:ascii="Arial" w:eastAsia="Arial" w:hAnsi="Arial" w:cs="Arial"/>
          <w:b/>
          <w:sz w:val="22"/>
          <w:szCs w:val="22"/>
        </w:rPr>
      </w:pPr>
      <w:r>
        <w:rPr>
          <w:rFonts w:ascii="Arial" w:eastAsia="Arial" w:hAnsi="Arial" w:cs="Arial"/>
          <w:sz w:val="22"/>
          <w:szCs w:val="22"/>
        </w:rPr>
        <w:t>13. Regular la preservación y defensa del patrimonio cultural.</w:t>
      </w:r>
    </w:p>
    <w:p w:rsidR="003E321B" w:rsidRDefault="003E321B">
      <w:pPr>
        <w:spacing w:after="10"/>
        <w:ind w:right="5"/>
        <w:jc w:val="center"/>
        <w:rPr>
          <w:rFonts w:ascii="Arial" w:eastAsia="Arial" w:hAnsi="Arial" w:cs="Arial"/>
          <w:b/>
          <w:sz w:val="22"/>
          <w:szCs w:val="22"/>
        </w:rPr>
      </w:pPr>
    </w:p>
    <w:p w:rsidR="003E321B" w:rsidRDefault="003E321B">
      <w:pPr>
        <w:jc w:val="both"/>
        <w:rPr>
          <w:rFonts w:ascii="Arial" w:eastAsia="Arial" w:hAnsi="Arial" w:cs="Arial"/>
          <w:b/>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Ajustes al articulado</w:t>
      </w:r>
    </w:p>
    <w:p w:rsidR="003E321B" w:rsidRDefault="00845076">
      <w:pPr>
        <w:jc w:val="both"/>
        <w:rPr>
          <w:rFonts w:ascii="Arial" w:eastAsia="Arial" w:hAnsi="Arial" w:cs="Arial"/>
          <w:sz w:val="22"/>
          <w:szCs w:val="22"/>
        </w:rPr>
      </w:pPr>
      <w:r>
        <w:rPr>
          <w:rFonts w:ascii="Arial" w:eastAsia="Arial" w:hAnsi="Arial" w:cs="Arial"/>
          <w:sz w:val="22"/>
          <w:szCs w:val="22"/>
        </w:rPr>
        <w:t>Se propone el siguiente ajuste al articulado del proyecto:</w:t>
      </w:r>
    </w:p>
    <w:p w:rsidR="003E321B" w:rsidRDefault="003E321B">
      <w:pPr>
        <w:jc w:val="both"/>
        <w:rPr>
          <w:rFonts w:ascii="Arial" w:eastAsia="Arial" w:hAnsi="Arial" w:cs="Arial"/>
          <w:sz w:val="22"/>
          <w:szCs w:val="22"/>
        </w:rPr>
      </w:pPr>
    </w:p>
    <w:sdt>
      <w:sdtPr>
        <w:tag w:val="goog_rdk_1"/>
        <w:id w:val="1938102125"/>
        <w:lock w:val="contentLocked"/>
      </w:sdtPr>
      <w:sdtEndPr/>
      <w:sdtContent>
        <w:tbl>
          <w:tblPr>
            <w:tblStyle w:val="a0"/>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6"/>
            <w:gridCol w:w="2946"/>
            <w:gridCol w:w="2946"/>
          </w:tblGrid>
          <w:tr w:rsidR="003E321B">
            <w:tc>
              <w:tcPr>
                <w:tcW w:w="2946" w:type="dxa"/>
                <w:shd w:val="clear" w:color="auto" w:fill="auto"/>
                <w:tcMar>
                  <w:top w:w="100" w:type="dxa"/>
                  <w:left w:w="100" w:type="dxa"/>
                  <w:bottom w:w="100" w:type="dxa"/>
                  <w:right w:w="100" w:type="dxa"/>
                </w:tcMar>
              </w:tcPr>
              <w:p w:rsidR="003E321B" w:rsidRDefault="00845076">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Artículo original</w:t>
                </w:r>
              </w:p>
            </w:tc>
            <w:tc>
              <w:tcPr>
                <w:tcW w:w="2946" w:type="dxa"/>
                <w:shd w:val="clear" w:color="auto" w:fill="auto"/>
                <w:tcMar>
                  <w:top w:w="100" w:type="dxa"/>
                  <w:left w:w="100" w:type="dxa"/>
                  <w:bottom w:w="100" w:type="dxa"/>
                  <w:right w:w="100" w:type="dxa"/>
                </w:tcMar>
              </w:tcPr>
              <w:p w:rsidR="003E321B" w:rsidRDefault="00845076">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Ajustes</w:t>
                </w:r>
              </w:p>
            </w:tc>
            <w:tc>
              <w:tcPr>
                <w:tcW w:w="2946" w:type="dxa"/>
                <w:shd w:val="clear" w:color="auto" w:fill="auto"/>
                <w:tcMar>
                  <w:top w:w="100" w:type="dxa"/>
                  <w:left w:w="100" w:type="dxa"/>
                  <w:bottom w:w="100" w:type="dxa"/>
                  <w:right w:w="100" w:type="dxa"/>
                </w:tcMar>
              </w:tcPr>
              <w:p w:rsidR="003E321B" w:rsidRDefault="00845076">
                <w:pPr>
                  <w:widowControl w:val="0"/>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Justificación</w:t>
                </w:r>
              </w:p>
            </w:tc>
          </w:tr>
          <w:tr w:rsidR="003E321B">
            <w:tc>
              <w:tcPr>
                <w:tcW w:w="2946" w:type="dxa"/>
                <w:shd w:val="clear" w:color="auto" w:fill="auto"/>
                <w:tcMar>
                  <w:top w:w="100" w:type="dxa"/>
                  <w:left w:w="100" w:type="dxa"/>
                  <w:bottom w:w="100" w:type="dxa"/>
                  <w:right w:w="100" w:type="dxa"/>
                </w:tcMar>
              </w:tcPr>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8" w:name="_heading=h.xc5bsol2op92" w:colFirst="0" w:colLast="0"/>
                <w:bookmarkEnd w:id="8"/>
                <w:r>
                  <w:rPr>
                    <w:rFonts w:ascii="Arial" w:eastAsia="Arial" w:hAnsi="Arial" w:cs="Arial"/>
                    <w:sz w:val="22"/>
                    <w:szCs w:val="22"/>
                  </w:rPr>
                  <w:t>Artículo 1. Objeto</w:t>
                </w:r>
              </w:p>
              <w:p w:rsidR="003E321B" w:rsidRDefault="00845076">
                <w:pPr>
                  <w:pStyle w:val="Ttulo3"/>
                  <w:widowControl w:val="0"/>
                  <w:tabs>
                    <w:tab w:val="left" w:pos="3576"/>
                    <w:tab w:val="left" w:pos="5617"/>
                  </w:tabs>
                  <w:spacing w:before="280" w:after="80"/>
                  <w:ind w:left="360"/>
                  <w:jc w:val="both"/>
                  <w:rPr>
                    <w:rFonts w:ascii="Arial" w:eastAsia="Arial" w:hAnsi="Arial" w:cs="Arial"/>
                    <w:b w:val="0"/>
                    <w:sz w:val="22"/>
                    <w:szCs w:val="22"/>
                  </w:rPr>
                </w:pPr>
                <w:bookmarkStart w:id="9" w:name="_heading=h.4amci2ilc7i5" w:colFirst="0" w:colLast="0"/>
                <w:bookmarkEnd w:id="9"/>
                <w:r>
                  <w:rPr>
                    <w:rFonts w:ascii="Arial" w:eastAsia="Arial" w:hAnsi="Arial" w:cs="Arial"/>
                    <w:b w:val="0"/>
                    <w:sz w:val="22"/>
                    <w:szCs w:val="22"/>
                  </w:rPr>
                  <w:t>Modifíquese el Artículo 1 del Acuerdo 705 de 2018, el cual quedará así:</w:t>
                </w:r>
              </w:p>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10" w:name="_heading=h.joizs6xqglcc" w:colFirst="0" w:colLast="0"/>
                <w:bookmarkEnd w:id="10"/>
                <w:r>
                  <w:rPr>
                    <w:rFonts w:ascii="Arial" w:eastAsia="Arial" w:hAnsi="Arial" w:cs="Arial"/>
                    <w:b w:val="0"/>
                    <w:i/>
                    <w:sz w:val="22"/>
                    <w:szCs w:val="22"/>
                  </w:rPr>
                  <w:t xml:space="preserve">"Establécese la Semana Distrital de la Cultura Ciudadana, que se llevará a cabo la segunda semana del mes de agosto de cada año, coincidiendo con la celebración del </w:t>
                </w:r>
                <w:r>
                  <w:rPr>
                    <w:rFonts w:ascii="Arial" w:eastAsia="Arial" w:hAnsi="Arial" w:cs="Arial"/>
                    <w:b w:val="0"/>
                    <w:i/>
                    <w:sz w:val="22"/>
                    <w:szCs w:val="22"/>
                  </w:rPr>
                  <w:t>Día de la Bogotanidad establecido en el Acuerdo 596 de 2015, en la cual la Administración Distrital, conjuntamente con la ciudadanía, desarrollará actividades que fomenten comportamientos, actitudes y normas sociales que promuevan el respeto a la diferenci</w:t>
                </w:r>
                <w:r>
                  <w:rPr>
                    <w:rFonts w:ascii="Arial" w:eastAsia="Arial" w:hAnsi="Arial" w:cs="Arial"/>
                    <w:b w:val="0"/>
                    <w:i/>
                    <w:sz w:val="22"/>
                    <w:szCs w:val="22"/>
                  </w:rPr>
                  <w:t>a, generen sentido de pertenencia, faciliten la convivencia urbana y conduzcan al respeto de la ciudad como patrimonio común y al reconocimiento de los derechos y deberes ciudadanos."</w:t>
                </w:r>
              </w:p>
            </w:tc>
            <w:tc>
              <w:tcPr>
                <w:tcW w:w="2946" w:type="dxa"/>
                <w:shd w:val="clear" w:color="auto" w:fill="auto"/>
                <w:tcMar>
                  <w:top w:w="100" w:type="dxa"/>
                  <w:left w:w="100" w:type="dxa"/>
                  <w:bottom w:w="100" w:type="dxa"/>
                  <w:right w:w="100" w:type="dxa"/>
                </w:tcMar>
              </w:tcPr>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11" w:name="_heading=h.2q6bjrvaw8l" w:colFirst="0" w:colLast="0"/>
                <w:bookmarkEnd w:id="11"/>
                <w:r>
                  <w:rPr>
                    <w:rFonts w:ascii="Arial" w:eastAsia="Arial" w:hAnsi="Arial" w:cs="Arial"/>
                    <w:sz w:val="22"/>
                    <w:szCs w:val="22"/>
                  </w:rPr>
                  <w:t>Artículo 1. Objeto</w:t>
                </w:r>
              </w:p>
              <w:p w:rsidR="003E321B" w:rsidRDefault="00845076">
                <w:pPr>
                  <w:pStyle w:val="Ttulo3"/>
                  <w:widowControl w:val="0"/>
                  <w:tabs>
                    <w:tab w:val="left" w:pos="3576"/>
                    <w:tab w:val="left" w:pos="5617"/>
                  </w:tabs>
                  <w:spacing w:before="280" w:after="80"/>
                  <w:ind w:left="360"/>
                  <w:jc w:val="both"/>
                  <w:rPr>
                    <w:rFonts w:ascii="Arial" w:eastAsia="Arial" w:hAnsi="Arial" w:cs="Arial"/>
                    <w:b w:val="0"/>
                    <w:sz w:val="22"/>
                    <w:szCs w:val="22"/>
                  </w:rPr>
                </w:pPr>
                <w:bookmarkStart w:id="12" w:name="_heading=h.f8s9bnw8ihw" w:colFirst="0" w:colLast="0"/>
                <w:bookmarkEnd w:id="12"/>
                <w:r>
                  <w:rPr>
                    <w:rFonts w:ascii="Arial" w:eastAsia="Arial" w:hAnsi="Arial" w:cs="Arial"/>
                    <w:b w:val="0"/>
                    <w:sz w:val="22"/>
                    <w:szCs w:val="22"/>
                  </w:rPr>
                  <w:t>Modifíquese el Artículo 1 del Acuerdo 705 de 2018, el cual quedará así:</w:t>
                </w:r>
              </w:p>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13" w:name="_heading=h.o2hb5dqiybdh" w:colFirst="0" w:colLast="0"/>
                <w:bookmarkEnd w:id="13"/>
                <w:r>
                  <w:rPr>
                    <w:rFonts w:ascii="Arial" w:eastAsia="Arial" w:hAnsi="Arial" w:cs="Arial"/>
                    <w:b w:val="0"/>
                    <w:i/>
                    <w:sz w:val="22"/>
                    <w:szCs w:val="22"/>
                  </w:rPr>
                  <w:t>"Establécese la Semana Distrital de la Cultura Ciudadana, que se llevará a cabo la segunda semana del mes de agosto de cada año, coincidiendo con la celebración del Día de la Bogotanid</w:t>
                </w:r>
                <w:r>
                  <w:rPr>
                    <w:rFonts w:ascii="Arial" w:eastAsia="Arial" w:hAnsi="Arial" w:cs="Arial"/>
                    <w:b w:val="0"/>
                    <w:i/>
                    <w:sz w:val="22"/>
                    <w:szCs w:val="22"/>
                  </w:rPr>
                  <w:t xml:space="preserve">ad establecido en el Acuerdo 596 de 2015, en la cual la Administración Distrital, conjuntamente con la ciudadanía, desarrollará actividades que fomenten comportamientos, actitudes y normas sociales que promuevan el respeto a la diferencia, generen sentido </w:t>
                </w:r>
                <w:r>
                  <w:rPr>
                    <w:rFonts w:ascii="Arial" w:eastAsia="Arial" w:hAnsi="Arial" w:cs="Arial"/>
                    <w:b w:val="0"/>
                    <w:i/>
                    <w:sz w:val="22"/>
                    <w:szCs w:val="22"/>
                  </w:rPr>
                  <w:t>de pertenencia, faciliten la convivencia urbana y conduzcan al respeto de la ciudad como patrimonio común y al reconocimiento de los derechos y deberes ciudadanos."</w:t>
                </w:r>
              </w:p>
            </w:tc>
            <w:tc>
              <w:tcPr>
                <w:tcW w:w="2946" w:type="dxa"/>
                <w:shd w:val="clear" w:color="auto" w:fill="auto"/>
                <w:tcMar>
                  <w:top w:w="100" w:type="dxa"/>
                  <w:left w:w="100" w:type="dxa"/>
                  <w:bottom w:w="100" w:type="dxa"/>
                  <w:right w:w="100" w:type="dxa"/>
                </w:tcMar>
              </w:tcPr>
              <w:p w:rsidR="003E321B" w:rsidRDefault="00845076">
                <w:pPr>
                  <w:widowControl w:val="0"/>
                  <w:pBdr>
                    <w:top w:val="nil"/>
                    <w:left w:val="nil"/>
                    <w:bottom w:val="nil"/>
                    <w:right w:val="nil"/>
                    <w:between w:val="nil"/>
                  </w:pBdr>
                  <w:rPr>
                    <w:rFonts w:ascii="Arial" w:eastAsia="Arial" w:hAnsi="Arial" w:cs="Arial"/>
                    <w:sz w:val="22"/>
                    <w:szCs w:val="22"/>
                  </w:rPr>
                </w:pPr>
                <w:r>
                  <w:rPr>
                    <w:rFonts w:ascii="Arial" w:eastAsia="Arial" w:hAnsi="Arial" w:cs="Arial"/>
                    <w:sz w:val="22"/>
                    <w:szCs w:val="22"/>
                  </w:rPr>
                  <w:t>Se mantiene igual</w:t>
                </w:r>
              </w:p>
            </w:tc>
          </w:tr>
          <w:tr w:rsidR="003E321B">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2. Justificación del cambio de fecha:</w:t>
                </w:r>
              </w:p>
              <w:p w:rsidR="003E321B" w:rsidRDefault="00845076">
                <w:pPr>
                  <w:widowControl w:val="0"/>
                  <w:numPr>
                    <w:ilvl w:val="0"/>
                    <w:numId w:val="1"/>
                  </w:numPr>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 xml:space="preserve"> La segunda semana de agosto es el marco del cumpleaños de Bogotá y está alineada con el Acuerdo 596 de 2015 que establece el Día de la Bogotanidad, permitiendo exaltar la identidad y cultura bogotana en un contexto más propicio, lo que se articula con el </w:t>
                </w:r>
                <w:r>
                  <w:rPr>
                    <w:rFonts w:ascii="Arial" w:eastAsia="Arial" w:hAnsi="Arial" w:cs="Arial"/>
                    <w:sz w:val="22"/>
                    <w:szCs w:val="22"/>
                  </w:rPr>
                  <w:t>Festival de la Bogotaneidad, actividad que se realizó por primera vez en el año 2024 y que pretende unirse a la Semana de la Cultura Ciudadana en el marco del componente de promoción de orgullo e identidad.</w:t>
                </w:r>
              </w:p>
              <w:p w:rsidR="003E321B" w:rsidRDefault="00845076">
                <w:pPr>
                  <w:widowControl w:val="0"/>
                  <w:numPr>
                    <w:ilvl w:val="0"/>
                    <w:numId w:val="1"/>
                  </w:numPr>
                  <w:tabs>
                    <w:tab w:val="left" w:pos="3576"/>
                    <w:tab w:val="left" w:pos="5617"/>
                  </w:tabs>
                  <w:jc w:val="both"/>
                  <w:rPr>
                    <w:rFonts w:ascii="Arial" w:eastAsia="Arial" w:hAnsi="Arial" w:cs="Arial"/>
                    <w:sz w:val="22"/>
                    <w:szCs w:val="22"/>
                  </w:rPr>
                </w:pPr>
                <w:r>
                  <w:rPr>
                    <w:rFonts w:ascii="Arial" w:eastAsia="Arial" w:hAnsi="Arial" w:cs="Arial"/>
                    <w:sz w:val="22"/>
                    <w:szCs w:val="22"/>
                  </w:rPr>
                  <w:t>Octubre es un mes con una alta concentración de e</w:t>
                </w:r>
                <w:r>
                  <w:rPr>
                    <w:rFonts w:ascii="Arial" w:eastAsia="Arial" w:hAnsi="Arial" w:cs="Arial"/>
                    <w:sz w:val="22"/>
                    <w:szCs w:val="22"/>
                  </w:rPr>
                  <w:t>ventos de ciudad, lo que complejiza la participación masiva en la Semana Distrital de la Cultura Ciudadana.</w:t>
                </w:r>
              </w:p>
              <w:p w:rsidR="003E321B" w:rsidRDefault="00845076">
                <w:pPr>
                  <w:widowControl w:val="0"/>
                  <w:numPr>
                    <w:ilvl w:val="0"/>
                    <w:numId w:val="1"/>
                  </w:numPr>
                  <w:tabs>
                    <w:tab w:val="left" w:pos="3576"/>
                    <w:tab w:val="left" w:pos="5617"/>
                  </w:tabs>
                  <w:spacing w:after="480"/>
                  <w:jc w:val="both"/>
                  <w:rPr>
                    <w:rFonts w:ascii="Arial" w:eastAsia="Arial" w:hAnsi="Arial" w:cs="Arial"/>
                    <w:sz w:val="22"/>
                    <w:szCs w:val="22"/>
                  </w:rPr>
                </w:pPr>
                <w:r>
                  <w:rPr>
                    <w:rFonts w:ascii="Arial" w:eastAsia="Arial" w:hAnsi="Arial" w:cs="Arial"/>
                    <w:sz w:val="22"/>
                    <w:szCs w:val="22"/>
                  </w:rPr>
                  <w:t>Se busca consolidar una mayor apropiación ciudadana en un período del año donde la agenda distrital permite un enfoque más integral y participativo.</w:t>
                </w:r>
              </w:p>
            </w:tc>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u w:val="single"/>
                  </w:rPr>
                </w:pPr>
                <w:r>
                  <w:rPr>
                    <w:rFonts w:ascii="Arial" w:eastAsia="Arial" w:hAnsi="Arial" w:cs="Arial"/>
                    <w:b/>
                    <w:sz w:val="22"/>
                    <w:szCs w:val="22"/>
                    <w:u w:val="single"/>
                  </w:rPr>
                  <w:t>Artículo 2. Justificación del cambio de fecha:</w:t>
                </w:r>
              </w:p>
              <w:p w:rsidR="003E321B" w:rsidRDefault="00845076">
                <w:pPr>
                  <w:widowControl w:val="0"/>
                  <w:numPr>
                    <w:ilvl w:val="0"/>
                    <w:numId w:val="4"/>
                  </w:numPr>
                  <w:tabs>
                    <w:tab w:val="left" w:pos="3576"/>
                    <w:tab w:val="left" w:pos="5617"/>
                  </w:tabs>
                  <w:spacing w:before="240"/>
                  <w:jc w:val="both"/>
                  <w:rPr>
                    <w:rFonts w:ascii="Arial" w:eastAsia="Arial" w:hAnsi="Arial" w:cs="Arial"/>
                    <w:sz w:val="22"/>
                    <w:szCs w:val="22"/>
                  </w:rPr>
                </w:pPr>
                <w:r>
                  <w:rPr>
                    <w:rFonts w:ascii="Arial" w:eastAsia="Arial" w:hAnsi="Arial" w:cs="Arial"/>
                    <w:sz w:val="22"/>
                    <w:szCs w:val="22"/>
                    <w:u w:val="single"/>
                  </w:rPr>
                  <w:t xml:space="preserve"> La segunda semana de agosto es el marco del cumpleaños de Bogotá y está alineada con el Acuerdo 596 de 2015 que establece el Día de la Bogotanidad, permitiendo exaltar la identidad y cultura bogotana en un c</w:t>
                </w:r>
                <w:r>
                  <w:rPr>
                    <w:rFonts w:ascii="Arial" w:eastAsia="Arial" w:hAnsi="Arial" w:cs="Arial"/>
                    <w:sz w:val="22"/>
                    <w:szCs w:val="22"/>
                    <w:u w:val="single"/>
                  </w:rPr>
                  <w:t>ontexto más propicio, lo que se articula con el Festival de la Bogotaneidad, actividad que se realizó por primera vez en el año 2024 y que pretende unirse a la Semana de la Cultura Ciudadana en el marco del componente de promoción de orgullo e identidad.</w:t>
                </w:r>
              </w:p>
              <w:p w:rsidR="003E321B" w:rsidRDefault="00845076">
                <w:pPr>
                  <w:widowControl w:val="0"/>
                  <w:numPr>
                    <w:ilvl w:val="0"/>
                    <w:numId w:val="4"/>
                  </w:numPr>
                  <w:tabs>
                    <w:tab w:val="left" w:pos="3576"/>
                    <w:tab w:val="left" w:pos="5617"/>
                  </w:tabs>
                  <w:jc w:val="both"/>
                  <w:rPr>
                    <w:rFonts w:ascii="Arial" w:eastAsia="Arial" w:hAnsi="Arial" w:cs="Arial"/>
                    <w:sz w:val="22"/>
                    <w:szCs w:val="22"/>
                  </w:rPr>
                </w:pPr>
                <w:r>
                  <w:rPr>
                    <w:rFonts w:ascii="Arial" w:eastAsia="Arial" w:hAnsi="Arial" w:cs="Arial"/>
                    <w:sz w:val="22"/>
                    <w:szCs w:val="22"/>
                    <w:u w:val="single"/>
                  </w:rPr>
                  <w:t>O</w:t>
                </w:r>
                <w:r>
                  <w:rPr>
                    <w:rFonts w:ascii="Arial" w:eastAsia="Arial" w:hAnsi="Arial" w:cs="Arial"/>
                    <w:sz w:val="22"/>
                    <w:szCs w:val="22"/>
                    <w:u w:val="single"/>
                  </w:rPr>
                  <w:t>ctubre es un mes con una alta concentración de eventos de ciudad, lo que complejiza la participación masiva en la Semana Distrital de la Cultura Ciudadana.</w:t>
                </w:r>
              </w:p>
              <w:p w:rsidR="003E321B" w:rsidRDefault="00845076">
                <w:pPr>
                  <w:widowControl w:val="0"/>
                  <w:numPr>
                    <w:ilvl w:val="0"/>
                    <w:numId w:val="4"/>
                  </w:numPr>
                  <w:tabs>
                    <w:tab w:val="left" w:pos="3576"/>
                    <w:tab w:val="left" w:pos="5617"/>
                  </w:tabs>
                  <w:spacing w:after="480"/>
                  <w:jc w:val="both"/>
                  <w:rPr>
                    <w:rFonts w:ascii="Arial" w:eastAsia="Arial" w:hAnsi="Arial" w:cs="Arial"/>
                    <w:sz w:val="22"/>
                    <w:szCs w:val="22"/>
                  </w:rPr>
                </w:pPr>
                <w:r>
                  <w:rPr>
                    <w:rFonts w:ascii="Arial" w:eastAsia="Arial" w:hAnsi="Arial" w:cs="Arial"/>
                    <w:sz w:val="22"/>
                    <w:szCs w:val="22"/>
                    <w:u w:val="single"/>
                  </w:rPr>
                  <w:t xml:space="preserve">Se busca consolidar una mayor apropiación ciudadana en un período del año donde la agenda distrital </w:t>
                </w:r>
                <w:r>
                  <w:rPr>
                    <w:rFonts w:ascii="Arial" w:eastAsia="Arial" w:hAnsi="Arial" w:cs="Arial"/>
                    <w:sz w:val="22"/>
                    <w:szCs w:val="22"/>
                    <w:u w:val="single"/>
                  </w:rPr>
                  <w:t>permite un enfoque más integral y participativo.</w:t>
                </w:r>
              </w:p>
            </w:tc>
            <w:tc>
              <w:tcPr>
                <w:tcW w:w="2946" w:type="dxa"/>
                <w:shd w:val="clear" w:color="auto" w:fill="auto"/>
                <w:tcMar>
                  <w:top w:w="100" w:type="dxa"/>
                  <w:left w:w="100" w:type="dxa"/>
                  <w:bottom w:w="100" w:type="dxa"/>
                  <w:right w:w="100" w:type="dxa"/>
                </w:tcMar>
              </w:tcPr>
              <w:p w:rsidR="003E321B" w:rsidRDefault="00845076">
                <w:pPr>
                  <w:widowControl w:val="0"/>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Se elimina artículo. Por técnica jurídica en la elaboración de proyectos de acuerdo no es necesario incluir la justificación en el articulado, dicha sección se incorpora en la exposición de motivos como en efecto ocurre en la iniciativa en estudio.</w:t>
                </w:r>
              </w:p>
            </w:tc>
          </w:tr>
          <w:tr w:rsidR="003E321B">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3. Objetivos específicos:</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Semana Distrital de la Cultura Ciudadana mantendrá los mismos objetivos establecidos en el Acuerdo 705 de 2018, entre ellos:</w:t>
                </w:r>
              </w:p>
              <w:p w:rsidR="003E321B" w:rsidRDefault="00845076">
                <w:pPr>
                  <w:widowControl w:val="0"/>
                  <w:numPr>
                    <w:ilvl w:val="0"/>
                    <w:numId w:val="5"/>
                  </w:numPr>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Contribuir a la institucionalización de la cultura ciudadana en el Distrito.</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Visibilizar y reconocer los avances y los logros de la Red de Cultura Ciudadana y Democrática.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Generar diálogos de saberes entre las entidades del Distrito y la ciudadanía.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Promover los programas y acciones de cultura ciudadana adelantados por las entidade</w:t>
                </w:r>
                <w:r>
                  <w:rPr>
                    <w:rFonts w:ascii="Arial" w:eastAsia="Arial" w:hAnsi="Arial" w:cs="Arial"/>
                    <w:sz w:val="22"/>
                    <w:szCs w:val="22"/>
                  </w:rPr>
                  <w:t>s distritales, el sector privado y la ciudadanía en general.</w:t>
                </w:r>
              </w:p>
              <w:p w:rsidR="003E321B" w:rsidRDefault="00845076">
                <w:pPr>
                  <w:widowControl w:val="0"/>
                  <w:numPr>
                    <w:ilvl w:val="0"/>
                    <w:numId w:val="5"/>
                  </w:numPr>
                  <w:tabs>
                    <w:tab w:val="left" w:pos="3576"/>
                    <w:tab w:val="left" w:pos="5617"/>
                  </w:tabs>
                  <w:spacing w:after="480"/>
                  <w:jc w:val="both"/>
                  <w:rPr>
                    <w:rFonts w:ascii="Arial" w:eastAsia="Arial" w:hAnsi="Arial" w:cs="Arial"/>
                    <w:sz w:val="22"/>
                    <w:szCs w:val="22"/>
                  </w:rPr>
                </w:pPr>
                <w:r>
                  <w:rPr>
                    <w:rFonts w:ascii="Arial" w:eastAsia="Arial" w:hAnsi="Arial" w:cs="Arial"/>
                    <w:sz w:val="22"/>
                    <w:szCs w:val="22"/>
                  </w:rPr>
                  <w:t>Articular la celebración de la Semana Distrital de la Cultura Ciudadana con las actividades promovidas en el Día de la Bogotaneidad, para fortalecer el sentido de identidad y pertenencia.</w:t>
                </w:r>
              </w:p>
            </w:tc>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w:t>
                </w:r>
                <w:r>
                  <w:rPr>
                    <w:rFonts w:ascii="Arial" w:eastAsia="Arial" w:hAnsi="Arial" w:cs="Arial"/>
                    <w:b/>
                    <w:sz w:val="22"/>
                    <w:szCs w:val="22"/>
                  </w:rPr>
                  <w:t>o 3. Objetivos específicos:</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Semana Distrital de la Cultura Ciudadana mantendrá los mismos objetivos establecidos en el Acuerdo 705 de 2018, entre ellos:</w:t>
                </w:r>
              </w:p>
              <w:p w:rsidR="003E321B" w:rsidRDefault="00845076">
                <w:pPr>
                  <w:widowControl w:val="0"/>
                  <w:numPr>
                    <w:ilvl w:val="0"/>
                    <w:numId w:val="5"/>
                  </w:numPr>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Contribuir a la institucionalización de la cultura ciudadana en el Distrito.</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Visibilizar y reconocer</w:t>
                </w:r>
                <w:r>
                  <w:rPr>
                    <w:rFonts w:ascii="Arial" w:eastAsia="Arial" w:hAnsi="Arial" w:cs="Arial"/>
                    <w:sz w:val="22"/>
                    <w:szCs w:val="22"/>
                  </w:rPr>
                  <w:t xml:space="preserve"> los avances y los logros de la Red de Cultura Ciudadana y Democrática.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Generar diálogos de saberes entre las entidades del Distrito y la ciudadanía.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Promover los programas y acciones de cultura ciudadana adelantados por las entidades distritales, el secto</w:t>
                </w:r>
                <w:r>
                  <w:rPr>
                    <w:rFonts w:ascii="Arial" w:eastAsia="Arial" w:hAnsi="Arial" w:cs="Arial"/>
                    <w:sz w:val="22"/>
                    <w:szCs w:val="22"/>
                  </w:rPr>
                  <w:t>r privado y la ciudadanía en general.</w:t>
                </w:r>
              </w:p>
              <w:p w:rsidR="003E321B" w:rsidRDefault="00845076">
                <w:pPr>
                  <w:widowControl w:val="0"/>
                  <w:numPr>
                    <w:ilvl w:val="0"/>
                    <w:numId w:val="5"/>
                  </w:numPr>
                  <w:tabs>
                    <w:tab w:val="left" w:pos="3576"/>
                    <w:tab w:val="left" w:pos="5617"/>
                  </w:tabs>
                  <w:spacing w:after="480"/>
                  <w:jc w:val="both"/>
                  <w:rPr>
                    <w:rFonts w:ascii="Arial" w:eastAsia="Arial" w:hAnsi="Arial" w:cs="Arial"/>
                    <w:sz w:val="22"/>
                    <w:szCs w:val="22"/>
                  </w:rPr>
                </w:pPr>
                <w:r>
                  <w:rPr>
                    <w:rFonts w:ascii="Arial" w:eastAsia="Arial" w:hAnsi="Arial" w:cs="Arial"/>
                    <w:sz w:val="22"/>
                    <w:szCs w:val="22"/>
                  </w:rPr>
                  <w:t>Articular la celebración de la Semana Distrital de la Cultura Ciudadana con las actividades promovidas en el Día de la Bogotaneidad, para fortalecer el sentido de identidad y pertenencia.</w:t>
                </w:r>
              </w:p>
            </w:tc>
            <w:tc>
              <w:tcPr>
                <w:tcW w:w="2946" w:type="dxa"/>
                <w:shd w:val="clear" w:color="auto" w:fill="auto"/>
                <w:tcMar>
                  <w:top w:w="100" w:type="dxa"/>
                  <w:left w:w="100" w:type="dxa"/>
                  <w:bottom w:w="100" w:type="dxa"/>
                  <w:right w:w="100" w:type="dxa"/>
                </w:tcMar>
              </w:tcPr>
              <w:p w:rsidR="003E321B" w:rsidRDefault="00845076">
                <w:pPr>
                  <w:widowControl w:val="0"/>
                  <w:rPr>
                    <w:rFonts w:ascii="Arial" w:eastAsia="Arial" w:hAnsi="Arial" w:cs="Arial"/>
                    <w:sz w:val="22"/>
                    <w:szCs w:val="22"/>
                  </w:rPr>
                </w:pPr>
                <w:r>
                  <w:rPr>
                    <w:rFonts w:ascii="Arial" w:eastAsia="Arial" w:hAnsi="Arial" w:cs="Arial"/>
                    <w:sz w:val="22"/>
                    <w:szCs w:val="22"/>
                  </w:rPr>
                  <w:t>Se mantiene igual</w:t>
                </w:r>
              </w:p>
            </w:tc>
          </w:tr>
          <w:tr w:rsidR="003E321B">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4. Implementación y coordinación:</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Secretaría Distrital de Cultura, Recreación y Deporte será la entidad encargada de organizar y coordinar la Semana de la Cultura Ciudadana, con el apoyo de la Red de Cultura Ciudadana y Democrática, en articula</w:t>
                </w:r>
                <w:r>
                  <w:rPr>
                    <w:rFonts w:ascii="Arial" w:eastAsia="Arial" w:hAnsi="Arial" w:cs="Arial"/>
                    <w:sz w:val="22"/>
                    <w:szCs w:val="22"/>
                  </w:rPr>
                  <w:t>ción con la Secretaría Distrital de Gobierno, en el marco del Día de la Bogotaneidad.</w:t>
                </w:r>
              </w:p>
            </w:tc>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4. Implementación y coordinación:</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Secretaría Distrital de Cultura, Recreación y Deporte será la entidad encargada de organizar y coordinar la Semana de la Cul</w:t>
                </w:r>
                <w:r>
                  <w:rPr>
                    <w:rFonts w:ascii="Arial" w:eastAsia="Arial" w:hAnsi="Arial" w:cs="Arial"/>
                    <w:sz w:val="22"/>
                    <w:szCs w:val="22"/>
                  </w:rPr>
                  <w:t>tura Ciudadana, con el apoyo de la Red de Cultura Ciudadana y Democrática, en articulación con la Secretaría Distrital de Gobierno, en el marco del Día de la Bogotaneidad.</w:t>
                </w:r>
              </w:p>
            </w:tc>
            <w:tc>
              <w:tcPr>
                <w:tcW w:w="2946" w:type="dxa"/>
                <w:shd w:val="clear" w:color="auto" w:fill="auto"/>
                <w:tcMar>
                  <w:top w:w="100" w:type="dxa"/>
                  <w:left w:w="100" w:type="dxa"/>
                  <w:bottom w:w="100" w:type="dxa"/>
                  <w:right w:w="100" w:type="dxa"/>
                </w:tcMar>
              </w:tcPr>
              <w:p w:rsidR="003E321B" w:rsidRDefault="00845076">
                <w:pPr>
                  <w:widowControl w:val="0"/>
                  <w:rPr>
                    <w:rFonts w:ascii="Arial" w:eastAsia="Arial" w:hAnsi="Arial" w:cs="Arial"/>
                    <w:sz w:val="22"/>
                    <w:szCs w:val="22"/>
                  </w:rPr>
                </w:pPr>
                <w:r>
                  <w:rPr>
                    <w:rFonts w:ascii="Arial" w:eastAsia="Arial" w:hAnsi="Arial" w:cs="Arial"/>
                    <w:sz w:val="22"/>
                    <w:szCs w:val="22"/>
                  </w:rPr>
                  <w:t>Se mantiene igual</w:t>
                </w:r>
              </w:p>
            </w:tc>
          </w:tr>
          <w:tr w:rsidR="003E321B">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5. Impacto Fiscal</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modificación de la fecha de la Sema</w:t>
                </w:r>
                <w:r>
                  <w:rPr>
                    <w:rFonts w:ascii="Arial" w:eastAsia="Arial" w:hAnsi="Arial" w:cs="Arial"/>
                    <w:sz w:val="22"/>
                    <w:szCs w:val="22"/>
                  </w:rPr>
                  <w:t>na Distrital de la Cultura Ciudadana no genera impacto fiscal adicional para el Distrito Capital, dado que su implementación se realizará con los mismos recursos asignados en el presupuesto distrital vigente.</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 xml:space="preserve">La reprogramación de esta semana se fundamenta </w:t>
                </w:r>
                <w:r>
                  <w:rPr>
                    <w:rFonts w:ascii="Arial" w:eastAsia="Arial" w:hAnsi="Arial" w:cs="Arial"/>
                    <w:sz w:val="22"/>
                    <w:szCs w:val="22"/>
                  </w:rPr>
                  <w:t>en la optimización de la agenda cultural de la ciudad, articulándola con la conmemoración del cumpleaños de Bogotá y otras festividades existentes, sin requerir asignaciones presupuestales adicionales. La ejecución de las actividades continuará bajo la pla</w:t>
                </w:r>
                <w:r>
                  <w:rPr>
                    <w:rFonts w:ascii="Arial" w:eastAsia="Arial" w:hAnsi="Arial" w:cs="Arial"/>
                    <w:sz w:val="22"/>
                    <w:szCs w:val="22"/>
                  </w:rPr>
                  <w:t>neación, estrategias y recursos ya establecidos por la Secretaría Distrital de Cultura, Recreación y Deporte y las entidades responsables, garantizando su sostenibilidad financiera dentro del marco normativo vigente.</w:t>
                </w:r>
              </w:p>
            </w:tc>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u w:val="single"/>
                  </w:rPr>
                </w:pPr>
                <w:r>
                  <w:rPr>
                    <w:rFonts w:ascii="Arial" w:eastAsia="Arial" w:hAnsi="Arial" w:cs="Arial"/>
                    <w:b/>
                    <w:sz w:val="22"/>
                    <w:szCs w:val="22"/>
                    <w:u w:val="single"/>
                  </w:rPr>
                  <w:t>Artículo 5. Impacto Fiscal</w:t>
                </w:r>
              </w:p>
              <w:p w:rsidR="003E321B" w:rsidRDefault="00845076">
                <w:pPr>
                  <w:widowControl w:val="0"/>
                  <w:tabs>
                    <w:tab w:val="left" w:pos="3576"/>
                    <w:tab w:val="left" w:pos="5617"/>
                  </w:tabs>
                  <w:spacing w:before="240" w:after="480"/>
                  <w:ind w:left="360"/>
                  <w:jc w:val="both"/>
                  <w:rPr>
                    <w:rFonts w:ascii="Arial" w:eastAsia="Arial" w:hAnsi="Arial" w:cs="Arial"/>
                    <w:sz w:val="22"/>
                    <w:szCs w:val="22"/>
                    <w:u w:val="single"/>
                  </w:rPr>
                </w:pPr>
                <w:r>
                  <w:rPr>
                    <w:rFonts w:ascii="Arial" w:eastAsia="Arial" w:hAnsi="Arial" w:cs="Arial"/>
                    <w:sz w:val="22"/>
                    <w:szCs w:val="22"/>
                    <w:u w:val="single"/>
                  </w:rPr>
                  <w:t>La modificac</w:t>
                </w:r>
                <w:r>
                  <w:rPr>
                    <w:rFonts w:ascii="Arial" w:eastAsia="Arial" w:hAnsi="Arial" w:cs="Arial"/>
                    <w:sz w:val="22"/>
                    <w:szCs w:val="22"/>
                    <w:u w:val="single"/>
                  </w:rPr>
                  <w:t>ión de la fecha de la Semana Distrital de la Cultura Ciudadana no genera impacto fiscal adicional para el Distrito Capital, dado que su implementación se realizará con los mismos recursos asignados en el presupuesto distrital vigente.</w:t>
                </w:r>
              </w:p>
              <w:p w:rsidR="003E321B" w:rsidRDefault="00845076">
                <w:pPr>
                  <w:widowControl w:val="0"/>
                  <w:tabs>
                    <w:tab w:val="left" w:pos="3576"/>
                    <w:tab w:val="left" w:pos="5617"/>
                  </w:tabs>
                  <w:spacing w:before="240" w:after="480"/>
                  <w:ind w:left="360"/>
                  <w:jc w:val="both"/>
                  <w:rPr>
                    <w:rFonts w:ascii="Arial" w:eastAsia="Arial" w:hAnsi="Arial" w:cs="Arial"/>
                    <w:sz w:val="22"/>
                    <w:szCs w:val="22"/>
                    <w:u w:val="single"/>
                  </w:rPr>
                </w:pPr>
                <w:r>
                  <w:rPr>
                    <w:rFonts w:ascii="Arial" w:eastAsia="Arial" w:hAnsi="Arial" w:cs="Arial"/>
                    <w:sz w:val="22"/>
                    <w:szCs w:val="22"/>
                    <w:u w:val="single"/>
                  </w:rPr>
                  <w:t>La reprogramación de esta semana se fundamenta en la optimización de la agenda cultural de la ciudad, articulándola con la conmemoración del cumpleaños de Bogotá y otras festividades existentes, sin requerir asignaciones presupuestales adicionales. La ejec</w:t>
                </w:r>
                <w:r>
                  <w:rPr>
                    <w:rFonts w:ascii="Arial" w:eastAsia="Arial" w:hAnsi="Arial" w:cs="Arial"/>
                    <w:sz w:val="22"/>
                    <w:szCs w:val="22"/>
                    <w:u w:val="single"/>
                  </w:rPr>
                  <w:t>ución de las actividades continuará bajo la planeación, estrategias y recursos ya establecidos por la Secretaría Distrital de Cultura, Recreación y Deporte y las entidades responsables, garantizando su sostenibilidad financiera dentro del marco normativo v</w:t>
                </w:r>
                <w:r>
                  <w:rPr>
                    <w:rFonts w:ascii="Arial" w:eastAsia="Arial" w:hAnsi="Arial" w:cs="Arial"/>
                    <w:sz w:val="22"/>
                    <w:szCs w:val="22"/>
                    <w:u w:val="single"/>
                  </w:rPr>
                  <w:t>igente.</w:t>
                </w:r>
              </w:p>
            </w:tc>
            <w:tc>
              <w:tcPr>
                <w:tcW w:w="2946" w:type="dxa"/>
                <w:shd w:val="clear" w:color="auto" w:fill="auto"/>
                <w:tcMar>
                  <w:top w:w="100" w:type="dxa"/>
                  <w:left w:w="100" w:type="dxa"/>
                  <w:bottom w:w="100" w:type="dxa"/>
                  <w:right w:w="100" w:type="dxa"/>
                </w:tcMar>
              </w:tcPr>
              <w:p w:rsidR="003E321B" w:rsidRDefault="00845076">
                <w:pPr>
                  <w:widowControl w:val="0"/>
                  <w:jc w:val="both"/>
                  <w:rPr>
                    <w:rFonts w:ascii="Arial" w:eastAsia="Arial" w:hAnsi="Arial" w:cs="Arial"/>
                    <w:sz w:val="22"/>
                    <w:szCs w:val="22"/>
                  </w:rPr>
                </w:pPr>
                <w:r>
                  <w:rPr>
                    <w:rFonts w:ascii="Arial" w:eastAsia="Arial" w:hAnsi="Arial" w:cs="Arial"/>
                    <w:sz w:val="22"/>
                    <w:szCs w:val="22"/>
                  </w:rPr>
                  <w:t>Se elimina artículo. Por técnica jurídica en la elaboración de proyectos de acuerdo no es necesario incluir el impacto fiscal en el articulado, dicha sección se incorpora en la exposición de motivos como en efecto ocurre en la iniciativa en estudio</w:t>
                </w:r>
                <w:r>
                  <w:rPr>
                    <w:rFonts w:ascii="Arial" w:eastAsia="Arial" w:hAnsi="Arial" w:cs="Arial"/>
                    <w:sz w:val="22"/>
                    <w:szCs w:val="22"/>
                  </w:rPr>
                  <w:t>.</w:t>
                </w:r>
              </w:p>
            </w:tc>
          </w:tr>
          <w:tr w:rsidR="003E321B">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6. Vigencia</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El presente acuerdo rige a partir de su publicación y deroga las disposiciones que le sean contrarias.</w:t>
                </w:r>
              </w:p>
            </w:tc>
            <w:tc>
              <w:tcPr>
                <w:tcW w:w="2946" w:type="dxa"/>
                <w:shd w:val="clear" w:color="auto" w:fill="auto"/>
                <w:tcMar>
                  <w:top w:w="100" w:type="dxa"/>
                  <w:left w:w="100" w:type="dxa"/>
                  <w:bottom w:w="100" w:type="dxa"/>
                  <w:right w:w="100" w:type="dxa"/>
                </w:tcMar>
              </w:tcPr>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6. Vigencia</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El presente acuerdo rige a partir de su publicación y deroga las disposiciones que le sean contrarias.</w:t>
                </w:r>
              </w:p>
            </w:tc>
            <w:tc>
              <w:tcPr>
                <w:tcW w:w="2946" w:type="dxa"/>
                <w:shd w:val="clear" w:color="auto" w:fill="auto"/>
                <w:tcMar>
                  <w:top w:w="100" w:type="dxa"/>
                  <w:left w:w="100" w:type="dxa"/>
                  <w:bottom w:w="100" w:type="dxa"/>
                  <w:right w:w="100" w:type="dxa"/>
                </w:tcMar>
              </w:tcPr>
              <w:p w:rsidR="003E321B" w:rsidRDefault="00845076">
                <w:pPr>
                  <w:widowControl w:val="0"/>
                  <w:rPr>
                    <w:rFonts w:ascii="Arial" w:eastAsia="Arial" w:hAnsi="Arial" w:cs="Arial"/>
                    <w:sz w:val="22"/>
                    <w:szCs w:val="22"/>
                  </w:rPr>
                </w:pPr>
                <w:r>
                  <w:rPr>
                    <w:rFonts w:ascii="Arial" w:eastAsia="Arial" w:hAnsi="Arial" w:cs="Arial"/>
                    <w:sz w:val="22"/>
                    <w:szCs w:val="22"/>
                  </w:rPr>
                  <w:t>Se mantiene igual</w:t>
                </w:r>
              </w:p>
            </w:tc>
          </w:tr>
        </w:tbl>
      </w:sdtContent>
    </w:sdt>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845076">
      <w:pPr>
        <w:numPr>
          <w:ilvl w:val="0"/>
          <w:numId w:val="6"/>
        </w:numPr>
        <w:jc w:val="both"/>
        <w:rPr>
          <w:rFonts w:ascii="Arial" w:eastAsia="Arial" w:hAnsi="Arial" w:cs="Arial"/>
          <w:b/>
          <w:sz w:val="22"/>
          <w:szCs w:val="22"/>
        </w:rPr>
      </w:pPr>
      <w:r>
        <w:rPr>
          <w:rFonts w:ascii="Arial" w:eastAsia="Arial" w:hAnsi="Arial" w:cs="Arial"/>
          <w:b/>
          <w:sz w:val="22"/>
          <w:szCs w:val="22"/>
        </w:rPr>
        <w:t>Conclusión</w:t>
      </w:r>
    </w:p>
    <w:p w:rsidR="003E321B" w:rsidRDefault="003E321B">
      <w:pPr>
        <w:ind w:left="720"/>
        <w:jc w:val="both"/>
        <w:rPr>
          <w:rFonts w:ascii="Arial" w:eastAsia="Arial" w:hAnsi="Arial" w:cs="Arial"/>
          <w:b/>
          <w:sz w:val="22"/>
          <w:szCs w:val="22"/>
        </w:rPr>
      </w:pPr>
      <w:bookmarkStart w:id="14" w:name="_heading=h.7g7h0homnhpv" w:colFirst="0" w:colLast="0"/>
      <w:bookmarkEnd w:id="14"/>
    </w:p>
    <w:p w:rsidR="003E321B" w:rsidRDefault="00845076">
      <w:pPr>
        <w:jc w:val="both"/>
        <w:rPr>
          <w:rFonts w:ascii="Arial" w:eastAsia="Arial" w:hAnsi="Arial" w:cs="Arial"/>
          <w:sz w:val="22"/>
          <w:szCs w:val="22"/>
        </w:rPr>
      </w:pPr>
      <w:bookmarkStart w:id="15" w:name="_heading=h.3dy6vkm" w:colFirst="0" w:colLast="0"/>
      <w:bookmarkEnd w:id="15"/>
      <w:r>
        <w:rPr>
          <w:rFonts w:ascii="Arial" w:eastAsia="Arial" w:hAnsi="Arial" w:cs="Arial"/>
          <w:sz w:val="22"/>
          <w:szCs w:val="22"/>
        </w:rPr>
        <w:t xml:space="preserve">Con fundamento en las anteriores consideraciones, nos permitimos rendir </w:t>
      </w:r>
      <w:r>
        <w:rPr>
          <w:rFonts w:ascii="Arial" w:eastAsia="Arial" w:hAnsi="Arial" w:cs="Arial"/>
          <w:b/>
          <w:sz w:val="22"/>
          <w:szCs w:val="22"/>
        </w:rPr>
        <w:t xml:space="preserve">ponencia positiva conjunta con modificaciones </w:t>
      </w:r>
      <w:r>
        <w:rPr>
          <w:rFonts w:ascii="Arial" w:eastAsia="Arial" w:hAnsi="Arial" w:cs="Arial"/>
          <w:sz w:val="22"/>
          <w:szCs w:val="22"/>
        </w:rPr>
        <w:t xml:space="preserve">al Proyecto de Acuerdo n.° 450 de 2025, “POR EL CUAL SE MODIFICA LA FECHA DE LA SEMANA DISTRITAL DE LA </w:t>
      </w:r>
      <w:r>
        <w:rPr>
          <w:rFonts w:ascii="Arial" w:eastAsia="Arial" w:hAnsi="Arial" w:cs="Arial"/>
          <w:sz w:val="22"/>
          <w:szCs w:val="22"/>
        </w:rPr>
        <w:t>CULTURA CIUDADANA Y SE DICTAN OTRAS DISPOSICIONES”.</w:t>
      </w:r>
    </w:p>
    <w:p w:rsidR="003E321B" w:rsidRDefault="003E321B">
      <w:pPr>
        <w:jc w:val="both"/>
        <w:rPr>
          <w:rFonts w:ascii="Arial" w:eastAsia="Arial" w:hAnsi="Arial" w:cs="Arial"/>
          <w:sz w:val="22"/>
          <w:szCs w:val="22"/>
        </w:rPr>
      </w:pPr>
      <w:bookmarkStart w:id="16" w:name="_heading=h.p3kf0ke77j9j" w:colFirst="0" w:colLast="0"/>
      <w:bookmarkEnd w:id="16"/>
    </w:p>
    <w:p w:rsidR="003E321B" w:rsidRDefault="00845076">
      <w:pPr>
        <w:jc w:val="both"/>
        <w:rPr>
          <w:rFonts w:ascii="Arial" w:eastAsia="Arial" w:hAnsi="Arial" w:cs="Arial"/>
          <w:sz w:val="22"/>
          <w:szCs w:val="22"/>
        </w:rPr>
      </w:pPr>
      <w:r>
        <w:rPr>
          <w:rFonts w:ascii="Arial" w:eastAsia="Arial" w:hAnsi="Arial" w:cs="Arial"/>
          <w:sz w:val="22"/>
          <w:szCs w:val="22"/>
        </w:rPr>
        <w:t>Atentamente,</w:t>
      </w: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jc w:val="both"/>
        <w:rPr>
          <w:rFonts w:ascii="Arial" w:eastAsia="Arial" w:hAnsi="Arial" w:cs="Arial"/>
          <w:sz w:val="22"/>
          <w:szCs w:val="22"/>
        </w:rPr>
      </w:pPr>
    </w:p>
    <w:p w:rsidR="003E321B" w:rsidRDefault="003E321B">
      <w:pPr>
        <w:spacing w:line="200" w:lineRule="auto"/>
        <w:rPr>
          <w:rFonts w:ascii="Arial" w:eastAsia="Arial" w:hAnsi="Arial" w:cs="Arial"/>
          <w:b/>
        </w:rPr>
      </w:pPr>
    </w:p>
    <w:sdt>
      <w:sdtPr>
        <w:tag w:val="goog_rdk_2"/>
        <w:id w:val="-162390152"/>
        <w:lock w:val="contentLocked"/>
      </w:sdtPr>
      <w:sdtEndPr/>
      <w:sdtContent>
        <w:tbl>
          <w:tblPr>
            <w:tblStyle w:val="a1"/>
            <w:tblW w:w="8840"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3E321B">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3E321B" w:rsidRDefault="00845076">
                <w:pPr>
                  <w:spacing w:line="200" w:lineRule="auto"/>
                  <w:rPr>
                    <w:rFonts w:ascii="Arial" w:eastAsia="Arial" w:hAnsi="Arial" w:cs="Arial"/>
                    <w:b/>
                  </w:rPr>
                </w:pPr>
                <w:r>
                  <w:rPr>
                    <w:rFonts w:ascii="Arial" w:eastAsia="Arial" w:hAnsi="Arial" w:cs="Arial"/>
                    <w:b/>
                  </w:rPr>
                  <w:t>ROCÍO DUSSÁN PÉREZ</w:t>
                </w:r>
              </w:p>
              <w:p w:rsidR="003E321B" w:rsidRDefault="00845076">
                <w:pPr>
                  <w:spacing w:line="200" w:lineRule="auto"/>
                  <w:rPr>
                    <w:rFonts w:ascii="Arial" w:eastAsia="Arial" w:hAnsi="Arial" w:cs="Arial"/>
                  </w:rPr>
                </w:pPr>
                <w:r>
                  <w:rPr>
                    <w:rFonts w:ascii="Arial" w:eastAsia="Arial" w:hAnsi="Arial" w:cs="Arial"/>
                  </w:rPr>
                  <w:t>Concejala de Bogotá</w:t>
                </w:r>
              </w:p>
              <w:p w:rsidR="003E321B" w:rsidRDefault="00845076">
                <w:pPr>
                  <w:spacing w:line="200" w:lineRule="auto"/>
                  <w:rPr>
                    <w:rFonts w:ascii="Arial" w:eastAsia="Arial" w:hAnsi="Arial" w:cs="Arial"/>
                  </w:rPr>
                </w:pPr>
                <w:r>
                  <w:rPr>
                    <w:rFonts w:ascii="Arial" w:eastAsia="Arial" w:hAnsi="Arial" w:cs="Arial"/>
                  </w:rPr>
                  <w:t>Partido Polo Democrático Alternativo</w:t>
                </w:r>
              </w:p>
            </w:tc>
            <w:tc>
              <w:tcPr>
                <w:tcW w:w="44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3E321B" w:rsidRDefault="00845076">
                <w:pPr>
                  <w:widowControl w:val="0"/>
                  <w:rPr>
                    <w:rFonts w:ascii="Arial" w:eastAsia="Arial" w:hAnsi="Arial" w:cs="Arial"/>
                    <w:b/>
                  </w:rPr>
                </w:pPr>
                <w:r>
                  <w:rPr>
                    <w:rFonts w:ascii="Arial" w:eastAsia="Arial" w:hAnsi="Arial" w:cs="Arial"/>
                    <w:b/>
                  </w:rPr>
                  <w:t xml:space="preserve">JULIÁN RODRÍGUEZ SASTOQUE                           </w:t>
                </w:r>
              </w:p>
              <w:p w:rsidR="003E321B" w:rsidRDefault="00845076">
                <w:pPr>
                  <w:widowControl w:val="0"/>
                  <w:rPr>
                    <w:rFonts w:ascii="Arial" w:eastAsia="Arial" w:hAnsi="Arial" w:cs="Arial"/>
                  </w:rPr>
                </w:pPr>
                <w:r>
                  <w:rPr>
                    <w:rFonts w:ascii="Arial" w:eastAsia="Arial" w:hAnsi="Arial" w:cs="Arial"/>
                  </w:rPr>
                  <w:t>Concejal de Bogotá</w:t>
                </w:r>
              </w:p>
              <w:p w:rsidR="003E321B" w:rsidRDefault="00845076">
                <w:pPr>
                  <w:widowControl w:val="0"/>
                  <w:rPr>
                    <w:rFonts w:ascii="Arial" w:eastAsia="Arial" w:hAnsi="Arial" w:cs="Arial"/>
                  </w:rPr>
                </w:pPr>
                <w:r>
                  <w:rPr>
                    <w:rFonts w:ascii="Arial" w:eastAsia="Arial" w:hAnsi="Arial" w:cs="Arial"/>
                  </w:rPr>
                  <w:t>Partido Alianza Verde</w:t>
                </w:r>
              </w:p>
            </w:tc>
          </w:tr>
        </w:tbl>
      </w:sdtContent>
    </w:sdt>
    <w:p w:rsidR="003E321B" w:rsidRDefault="003E321B">
      <w:pPr>
        <w:spacing w:line="200" w:lineRule="auto"/>
        <w:rPr>
          <w:rFonts w:ascii="Arial" w:eastAsia="Arial" w:hAnsi="Arial" w:cs="Arial"/>
          <w:sz w:val="22"/>
          <w:szCs w:val="22"/>
        </w:rPr>
      </w:pPr>
    </w:p>
    <w:p w:rsidR="003E321B" w:rsidRDefault="003E321B">
      <w:pPr>
        <w:tabs>
          <w:tab w:val="left" w:pos="0"/>
          <w:tab w:val="left" w:pos="142"/>
        </w:tabs>
        <w:jc w:val="both"/>
        <w:rPr>
          <w:rFonts w:ascii="Arial" w:eastAsia="Arial" w:hAnsi="Arial" w:cs="Arial"/>
          <w:sz w:val="22"/>
          <w:szCs w:val="22"/>
        </w:rPr>
      </w:pPr>
    </w:p>
    <w:p w:rsidR="003E321B" w:rsidRDefault="00845076">
      <w:pPr>
        <w:spacing w:line="200" w:lineRule="auto"/>
        <w:ind w:left="141"/>
        <w:rPr>
          <w:rFonts w:ascii="Arial" w:eastAsia="Arial" w:hAnsi="Arial" w:cs="Arial"/>
          <w:sz w:val="22"/>
          <w:szCs w:val="22"/>
        </w:rPr>
      </w:pPr>
      <w:r>
        <w:rPr>
          <w:rFonts w:ascii="Arial" w:eastAsia="Arial" w:hAnsi="Arial" w:cs="Arial"/>
          <w:sz w:val="16"/>
          <w:szCs w:val="16"/>
        </w:rPr>
        <w:t xml:space="preserve">Elaboró: </w:t>
      </w:r>
      <w:proofErr w:type="spellStart"/>
      <w:r>
        <w:rPr>
          <w:rFonts w:ascii="Arial" w:eastAsia="Arial" w:hAnsi="Arial" w:cs="Arial"/>
          <w:sz w:val="16"/>
          <w:szCs w:val="16"/>
        </w:rPr>
        <w:t>Eduar</w:t>
      </w:r>
      <w:proofErr w:type="spellEnd"/>
      <w:r>
        <w:rPr>
          <w:rFonts w:ascii="Arial" w:eastAsia="Arial" w:hAnsi="Arial" w:cs="Arial"/>
          <w:sz w:val="16"/>
          <w:szCs w:val="16"/>
        </w:rPr>
        <w:t xml:space="preserve"> Martínez Segura </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Elaboró:  </w:t>
      </w:r>
      <w:proofErr w:type="spellStart"/>
      <w:r>
        <w:rPr>
          <w:rFonts w:ascii="Arial" w:eastAsia="Arial" w:hAnsi="Arial" w:cs="Arial"/>
          <w:sz w:val="16"/>
          <w:szCs w:val="16"/>
        </w:rPr>
        <w:t>Marialejandra</w:t>
      </w:r>
      <w:proofErr w:type="spellEnd"/>
      <w:r>
        <w:rPr>
          <w:rFonts w:ascii="Arial" w:eastAsia="Arial" w:hAnsi="Arial" w:cs="Arial"/>
          <w:sz w:val="16"/>
          <w:szCs w:val="16"/>
        </w:rPr>
        <w:t xml:space="preserve"> </w:t>
      </w:r>
      <w:proofErr w:type="spellStart"/>
      <w:r>
        <w:rPr>
          <w:rFonts w:ascii="Arial" w:eastAsia="Arial" w:hAnsi="Arial" w:cs="Arial"/>
          <w:sz w:val="16"/>
          <w:szCs w:val="16"/>
        </w:rPr>
        <w:t>Esguerra</w:t>
      </w:r>
      <w:proofErr w:type="spellEnd"/>
      <w:r>
        <w:rPr>
          <w:rFonts w:ascii="Arial" w:eastAsia="Arial" w:hAnsi="Arial" w:cs="Arial"/>
          <w:sz w:val="16"/>
          <w:szCs w:val="16"/>
        </w:rPr>
        <w:t xml:space="preserve"> </w:t>
      </w: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3E321B">
      <w:pPr>
        <w:shd w:val="clear" w:color="auto" w:fill="FFFFFF"/>
        <w:spacing w:after="150"/>
        <w:jc w:val="both"/>
        <w:rPr>
          <w:rFonts w:ascii="Arial" w:eastAsia="Arial" w:hAnsi="Arial" w:cs="Arial"/>
          <w:b/>
        </w:rPr>
      </w:pPr>
    </w:p>
    <w:p w:rsidR="003E321B" w:rsidRDefault="00845076">
      <w:pPr>
        <w:shd w:val="clear" w:color="auto" w:fill="FFFFFF"/>
        <w:spacing w:after="150"/>
        <w:jc w:val="both"/>
        <w:rPr>
          <w:rFonts w:ascii="Arial" w:eastAsia="Arial" w:hAnsi="Arial" w:cs="Arial"/>
          <w:b/>
        </w:rPr>
      </w:pPr>
      <w:r>
        <w:rPr>
          <w:rFonts w:ascii="Arial" w:eastAsia="Arial" w:hAnsi="Arial" w:cs="Arial"/>
          <w:b/>
        </w:rPr>
        <w:t>10. Articulado propuesto</w:t>
      </w:r>
    </w:p>
    <w:p w:rsidR="003E321B" w:rsidRDefault="00845076">
      <w:pPr>
        <w:widowControl w:val="0"/>
        <w:jc w:val="center"/>
        <w:rPr>
          <w:rFonts w:ascii="Arial" w:eastAsia="Arial" w:hAnsi="Arial" w:cs="Arial"/>
          <w:b/>
          <w:sz w:val="22"/>
          <w:szCs w:val="22"/>
        </w:rPr>
      </w:pPr>
      <w:r>
        <w:rPr>
          <w:rFonts w:ascii="Arial" w:eastAsia="Arial" w:hAnsi="Arial" w:cs="Arial"/>
          <w:b/>
          <w:sz w:val="22"/>
          <w:szCs w:val="22"/>
        </w:rPr>
        <w:t xml:space="preserve">PROYECTO DE ACUERDO N. </w:t>
      </w:r>
      <w:r>
        <w:rPr>
          <w:rFonts w:ascii="Arial" w:eastAsia="Arial" w:hAnsi="Arial" w:cs="Arial"/>
          <w:b/>
          <w:sz w:val="22"/>
          <w:szCs w:val="22"/>
          <w:u w:val="single"/>
        </w:rPr>
        <w:t xml:space="preserve">   </w:t>
      </w:r>
      <w:r>
        <w:rPr>
          <w:rFonts w:ascii="Arial" w:eastAsia="Arial" w:hAnsi="Arial" w:cs="Arial"/>
          <w:b/>
          <w:sz w:val="22"/>
          <w:szCs w:val="22"/>
          <w:u w:val="single"/>
        </w:rPr>
        <w:tab/>
      </w:r>
      <w:r>
        <w:rPr>
          <w:rFonts w:ascii="Arial" w:eastAsia="Arial" w:hAnsi="Arial" w:cs="Arial"/>
          <w:b/>
          <w:sz w:val="22"/>
          <w:szCs w:val="22"/>
        </w:rPr>
        <w:t>DE 2025</w:t>
      </w:r>
    </w:p>
    <w:p w:rsidR="003E321B" w:rsidRDefault="003E321B">
      <w:pPr>
        <w:widowControl w:val="0"/>
        <w:jc w:val="center"/>
        <w:rPr>
          <w:rFonts w:ascii="Arial" w:eastAsia="Arial" w:hAnsi="Arial" w:cs="Arial"/>
          <w:b/>
          <w:sz w:val="22"/>
          <w:szCs w:val="22"/>
        </w:rPr>
      </w:pPr>
    </w:p>
    <w:p w:rsidR="003E321B" w:rsidRDefault="00845076">
      <w:pPr>
        <w:widowControl w:val="0"/>
        <w:spacing w:line="276" w:lineRule="auto"/>
        <w:ind w:left="446" w:right="427" w:hanging="12"/>
        <w:jc w:val="center"/>
        <w:rPr>
          <w:rFonts w:ascii="Arial" w:eastAsia="Arial" w:hAnsi="Arial" w:cs="Arial"/>
          <w:b/>
          <w:sz w:val="22"/>
          <w:szCs w:val="22"/>
        </w:rPr>
      </w:pPr>
      <w:r>
        <w:rPr>
          <w:rFonts w:ascii="Arial" w:eastAsia="Arial" w:hAnsi="Arial" w:cs="Arial"/>
          <w:b/>
          <w:sz w:val="22"/>
          <w:szCs w:val="22"/>
        </w:rPr>
        <w:t>"POR EL CUAL SE MODIFICA LA FECHA DE LA SEMANA DISTRITAL DE LA</w:t>
      </w:r>
    </w:p>
    <w:p w:rsidR="003E321B" w:rsidRDefault="00845076">
      <w:pPr>
        <w:widowControl w:val="0"/>
        <w:spacing w:line="276" w:lineRule="auto"/>
        <w:ind w:left="446" w:right="427" w:hanging="12"/>
        <w:jc w:val="center"/>
        <w:rPr>
          <w:rFonts w:ascii="Arial" w:eastAsia="Arial" w:hAnsi="Arial" w:cs="Arial"/>
          <w:b/>
          <w:sz w:val="22"/>
          <w:szCs w:val="22"/>
        </w:rPr>
      </w:pPr>
      <w:r>
        <w:rPr>
          <w:rFonts w:ascii="Arial" w:eastAsia="Arial" w:hAnsi="Arial" w:cs="Arial"/>
          <w:b/>
          <w:sz w:val="22"/>
          <w:szCs w:val="22"/>
        </w:rPr>
        <w:t>CULTURA CIUDADANA Y SE DICTAN OTRAS DISPOSICIONE</w:t>
      </w:r>
      <w:r>
        <w:rPr>
          <w:rFonts w:ascii="Arial" w:eastAsia="Arial" w:hAnsi="Arial" w:cs="Arial"/>
          <w:b/>
          <w:sz w:val="22"/>
          <w:szCs w:val="22"/>
        </w:rPr>
        <w:t>S"</w:t>
      </w:r>
    </w:p>
    <w:p w:rsidR="003E321B" w:rsidRDefault="003E321B">
      <w:pPr>
        <w:widowControl w:val="0"/>
        <w:ind w:left="460" w:right="420" w:hanging="20"/>
        <w:jc w:val="both"/>
        <w:rPr>
          <w:rFonts w:ascii="Arial" w:eastAsia="Arial" w:hAnsi="Arial" w:cs="Arial"/>
          <w:sz w:val="22"/>
          <w:szCs w:val="22"/>
        </w:rPr>
      </w:pPr>
    </w:p>
    <w:p w:rsidR="003E321B" w:rsidRDefault="003E321B">
      <w:pPr>
        <w:widowControl w:val="0"/>
        <w:ind w:right="351"/>
        <w:jc w:val="both"/>
        <w:rPr>
          <w:rFonts w:ascii="Arial" w:eastAsia="Arial" w:hAnsi="Arial" w:cs="Arial"/>
          <w:b/>
          <w:sz w:val="22"/>
          <w:szCs w:val="22"/>
        </w:rPr>
      </w:pPr>
    </w:p>
    <w:p w:rsidR="003E321B" w:rsidRDefault="00845076">
      <w:pPr>
        <w:widowControl w:val="0"/>
        <w:ind w:left="360" w:right="351"/>
        <w:jc w:val="center"/>
        <w:rPr>
          <w:rFonts w:ascii="Arial" w:eastAsia="Arial" w:hAnsi="Arial" w:cs="Arial"/>
          <w:b/>
          <w:sz w:val="22"/>
          <w:szCs w:val="22"/>
        </w:rPr>
      </w:pPr>
      <w:r>
        <w:rPr>
          <w:rFonts w:ascii="Arial" w:eastAsia="Arial" w:hAnsi="Arial" w:cs="Arial"/>
          <w:b/>
          <w:sz w:val="22"/>
          <w:szCs w:val="22"/>
        </w:rPr>
        <w:t>EL CONCEJO DE BOGOTÁ</w:t>
      </w:r>
    </w:p>
    <w:p w:rsidR="003E321B" w:rsidRDefault="003E321B">
      <w:pPr>
        <w:widowControl w:val="0"/>
        <w:ind w:left="360" w:right="351"/>
        <w:jc w:val="both"/>
        <w:rPr>
          <w:rFonts w:ascii="Arial" w:eastAsia="Arial" w:hAnsi="Arial" w:cs="Arial"/>
          <w:b/>
          <w:sz w:val="22"/>
          <w:szCs w:val="22"/>
        </w:rPr>
      </w:pPr>
    </w:p>
    <w:p w:rsidR="003E321B" w:rsidRDefault="00845076">
      <w:pPr>
        <w:widowControl w:val="0"/>
        <w:ind w:left="360"/>
        <w:jc w:val="both"/>
        <w:rPr>
          <w:rFonts w:ascii="Arial" w:eastAsia="Arial" w:hAnsi="Arial" w:cs="Arial"/>
          <w:sz w:val="22"/>
          <w:szCs w:val="22"/>
        </w:rPr>
      </w:pPr>
      <w:r>
        <w:rPr>
          <w:rFonts w:ascii="Arial" w:eastAsia="Arial" w:hAnsi="Arial" w:cs="Arial"/>
          <w:sz w:val="22"/>
          <w:szCs w:val="22"/>
        </w:rPr>
        <w:t>En ejercicio de sus atribuciones constitucionales y legales y, en especial de las que le confiere el numeral 1 y 25 del artículo 12 del Decreto Ley 1421 de 1993.</w:t>
      </w:r>
    </w:p>
    <w:p w:rsidR="003E321B" w:rsidRDefault="003E321B">
      <w:pPr>
        <w:widowControl w:val="0"/>
        <w:spacing w:before="175"/>
        <w:jc w:val="both"/>
        <w:rPr>
          <w:rFonts w:ascii="Arial" w:eastAsia="Arial" w:hAnsi="Arial" w:cs="Arial"/>
          <w:sz w:val="22"/>
          <w:szCs w:val="22"/>
        </w:rPr>
      </w:pPr>
    </w:p>
    <w:p w:rsidR="003E321B" w:rsidRDefault="00845076">
      <w:pPr>
        <w:widowControl w:val="0"/>
        <w:ind w:left="360"/>
        <w:jc w:val="center"/>
        <w:rPr>
          <w:rFonts w:ascii="Arial" w:eastAsia="Arial" w:hAnsi="Arial" w:cs="Arial"/>
          <w:b/>
          <w:sz w:val="22"/>
          <w:szCs w:val="22"/>
        </w:rPr>
      </w:pPr>
      <w:r>
        <w:rPr>
          <w:rFonts w:ascii="Arial" w:eastAsia="Arial" w:hAnsi="Arial" w:cs="Arial"/>
          <w:b/>
          <w:sz w:val="22"/>
          <w:szCs w:val="22"/>
        </w:rPr>
        <w:t>ACUERDA</w:t>
      </w:r>
    </w:p>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17" w:name="_heading=h.m3za54ixp746" w:colFirst="0" w:colLast="0"/>
      <w:bookmarkEnd w:id="17"/>
      <w:r>
        <w:rPr>
          <w:rFonts w:ascii="Arial" w:eastAsia="Arial" w:hAnsi="Arial" w:cs="Arial"/>
          <w:sz w:val="22"/>
          <w:szCs w:val="22"/>
        </w:rPr>
        <w:t>Artículo 1. Objeto</w:t>
      </w:r>
    </w:p>
    <w:p w:rsidR="003E321B" w:rsidRDefault="00845076">
      <w:pPr>
        <w:pStyle w:val="Ttulo3"/>
        <w:widowControl w:val="0"/>
        <w:tabs>
          <w:tab w:val="left" w:pos="3576"/>
          <w:tab w:val="left" w:pos="5617"/>
        </w:tabs>
        <w:spacing w:before="280" w:after="80"/>
        <w:ind w:left="360"/>
        <w:jc w:val="both"/>
        <w:rPr>
          <w:rFonts w:ascii="Arial" w:eastAsia="Arial" w:hAnsi="Arial" w:cs="Arial"/>
          <w:b w:val="0"/>
          <w:sz w:val="22"/>
          <w:szCs w:val="22"/>
        </w:rPr>
      </w:pPr>
      <w:bookmarkStart w:id="18" w:name="_heading=h.3uovzzl6o8mi" w:colFirst="0" w:colLast="0"/>
      <w:bookmarkEnd w:id="18"/>
      <w:r>
        <w:rPr>
          <w:rFonts w:ascii="Arial" w:eastAsia="Arial" w:hAnsi="Arial" w:cs="Arial"/>
          <w:b w:val="0"/>
          <w:sz w:val="22"/>
          <w:szCs w:val="22"/>
        </w:rPr>
        <w:t>Modifíquese el Artículo 1 del Acuerdo 705 de 2018, el cual quedará así:</w:t>
      </w:r>
    </w:p>
    <w:p w:rsidR="003E321B" w:rsidRDefault="00845076">
      <w:pPr>
        <w:pStyle w:val="Ttulo3"/>
        <w:widowControl w:val="0"/>
        <w:tabs>
          <w:tab w:val="left" w:pos="3576"/>
          <w:tab w:val="left" w:pos="5617"/>
        </w:tabs>
        <w:spacing w:before="280" w:after="80"/>
        <w:ind w:left="360"/>
        <w:jc w:val="both"/>
        <w:rPr>
          <w:rFonts w:ascii="Arial" w:eastAsia="Arial" w:hAnsi="Arial" w:cs="Arial"/>
          <w:sz w:val="22"/>
          <w:szCs w:val="22"/>
        </w:rPr>
      </w:pPr>
      <w:bookmarkStart w:id="19" w:name="_heading=h.a1n8s6fr56iq" w:colFirst="0" w:colLast="0"/>
      <w:bookmarkEnd w:id="19"/>
      <w:r>
        <w:rPr>
          <w:rFonts w:ascii="Arial" w:eastAsia="Arial" w:hAnsi="Arial" w:cs="Arial"/>
          <w:b w:val="0"/>
          <w:i/>
          <w:sz w:val="22"/>
          <w:szCs w:val="22"/>
        </w:rPr>
        <w:t>"</w:t>
      </w:r>
      <w:proofErr w:type="spellStart"/>
      <w:r>
        <w:rPr>
          <w:rFonts w:ascii="Arial" w:eastAsia="Arial" w:hAnsi="Arial" w:cs="Arial"/>
          <w:b w:val="0"/>
          <w:i/>
          <w:sz w:val="22"/>
          <w:szCs w:val="22"/>
        </w:rPr>
        <w:t>Establécese</w:t>
      </w:r>
      <w:proofErr w:type="spellEnd"/>
      <w:r>
        <w:rPr>
          <w:rFonts w:ascii="Arial" w:eastAsia="Arial" w:hAnsi="Arial" w:cs="Arial"/>
          <w:b w:val="0"/>
          <w:i/>
          <w:sz w:val="22"/>
          <w:szCs w:val="22"/>
        </w:rPr>
        <w:t xml:space="preserve"> la Semana Distrital de la Cultura Ciudadana, que se llevará a cabo la segunda semana del mes de agosto de cada año, coincidiendo con la celebración del Día de la </w:t>
      </w:r>
      <w:proofErr w:type="spellStart"/>
      <w:r>
        <w:rPr>
          <w:rFonts w:ascii="Arial" w:eastAsia="Arial" w:hAnsi="Arial" w:cs="Arial"/>
          <w:b w:val="0"/>
          <w:i/>
          <w:sz w:val="22"/>
          <w:szCs w:val="22"/>
        </w:rPr>
        <w:t>Bogotanid</w:t>
      </w:r>
      <w:r>
        <w:rPr>
          <w:rFonts w:ascii="Arial" w:eastAsia="Arial" w:hAnsi="Arial" w:cs="Arial"/>
          <w:b w:val="0"/>
          <w:i/>
          <w:sz w:val="22"/>
          <w:szCs w:val="22"/>
        </w:rPr>
        <w:t>ad</w:t>
      </w:r>
      <w:proofErr w:type="spellEnd"/>
      <w:r>
        <w:rPr>
          <w:rFonts w:ascii="Arial" w:eastAsia="Arial" w:hAnsi="Arial" w:cs="Arial"/>
          <w:b w:val="0"/>
          <w:i/>
          <w:sz w:val="22"/>
          <w:szCs w:val="22"/>
        </w:rPr>
        <w:t xml:space="preserve"> establecido en el Acuerdo 596 de 2015, en la cual la Administración Distrital, conjuntamente con la ciudadanía, desarrollará actividades que fomenten comportamientos, actitudes y normas sociales que promuevan el respeto a la diferencia, generen sentido </w:t>
      </w:r>
      <w:r>
        <w:rPr>
          <w:rFonts w:ascii="Arial" w:eastAsia="Arial" w:hAnsi="Arial" w:cs="Arial"/>
          <w:b w:val="0"/>
          <w:i/>
          <w:sz w:val="22"/>
          <w:szCs w:val="22"/>
        </w:rPr>
        <w:t>de pertenencia, faciliten la convivencia urbana y conduzcan al respeto de la ciudad como patrimonio común y al reconocimiento de los derechos y deberes ciudadanos."</w:t>
      </w:r>
    </w:p>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2. Objetivos específicos:</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Semana Distrital de la Cultura Ciudadana mantendrá los mismos objetivos establecidos en el Acuerdo 705 de 2018, entre ellos:</w:t>
      </w:r>
    </w:p>
    <w:p w:rsidR="003E321B" w:rsidRDefault="00845076">
      <w:pPr>
        <w:widowControl w:val="0"/>
        <w:numPr>
          <w:ilvl w:val="0"/>
          <w:numId w:val="5"/>
        </w:numPr>
        <w:tabs>
          <w:tab w:val="left" w:pos="3576"/>
          <w:tab w:val="left" w:pos="5617"/>
        </w:tabs>
        <w:spacing w:before="240"/>
        <w:jc w:val="both"/>
        <w:rPr>
          <w:rFonts w:ascii="Arial" w:eastAsia="Arial" w:hAnsi="Arial" w:cs="Arial"/>
          <w:sz w:val="22"/>
          <w:szCs w:val="22"/>
        </w:rPr>
      </w:pPr>
      <w:r>
        <w:rPr>
          <w:rFonts w:ascii="Arial" w:eastAsia="Arial" w:hAnsi="Arial" w:cs="Arial"/>
          <w:sz w:val="22"/>
          <w:szCs w:val="22"/>
        </w:rPr>
        <w:t>Contribuir a la institucionalización de la cultura ciudadana en el Distrito.</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Visibilizar y reconocer los avances y los logros de</w:t>
      </w:r>
      <w:r>
        <w:rPr>
          <w:rFonts w:ascii="Arial" w:eastAsia="Arial" w:hAnsi="Arial" w:cs="Arial"/>
          <w:sz w:val="22"/>
          <w:szCs w:val="22"/>
        </w:rPr>
        <w:t xml:space="preserve"> la Red de Cultura Ciudadana y Democrática.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Generar diálogos de saberes entre las entidades del Distrito y la ciudadanía.</w:t>
      </w:r>
    </w:p>
    <w:p w:rsidR="003E321B" w:rsidRDefault="00845076">
      <w:pPr>
        <w:widowControl w:val="0"/>
        <w:numPr>
          <w:ilvl w:val="0"/>
          <w:numId w:val="5"/>
        </w:numPr>
        <w:tabs>
          <w:tab w:val="left" w:pos="3576"/>
          <w:tab w:val="left" w:pos="5617"/>
        </w:tabs>
        <w:jc w:val="both"/>
        <w:rPr>
          <w:rFonts w:ascii="Arial" w:eastAsia="Arial" w:hAnsi="Arial" w:cs="Arial"/>
          <w:sz w:val="22"/>
          <w:szCs w:val="22"/>
        </w:rPr>
      </w:pPr>
      <w:r>
        <w:rPr>
          <w:rFonts w:ascii="Arial" w:eastAsia="Arial" w:hAnsi="Arial" w:cs="Arial"/>
          <w:sz w:val="22"/>
          <w:szCs w:val="22"/>
        </w:rPr>
        <w:t>Promover los programas y acciones de cultura ciudadana adelantados por las entidades distritales, el sector privado y la ciudadanía en general.</w:t>
      </w:r>
    </w:p>
    <w:p w:rsidR="003E321B" w:rsidRDefault="00845076">
      <w:pPr>
        <w:widowControl w:val="0"/>
        <w:numPr>
          <w:ilvl w:val="0"/>
          <w:numId w:val="5"/>
        </w:numPr>
        <w:tabs>
          <w:tab w:val="left" w:pos="3576"/>
          <w:tab w:val="left" w:pos="5617"/>
        </w:tabs>
        <w:spacing w:after="480"/>
        <w:jc w:val="both"/>
        <w:rPr>
          <w:rFonts w:ascii="Arial" w:eastAsia="Arial" w:hAnsi="Arial" w:cs="Arial"/>
          <w:sz w:val="22"/>
          <w:szCs w:val="22"/>
        </w:rPr>
      </w:pPr>
      <w:r>
        <w:rPr>
          <w:rFonts w:ascii="Arial" w:eastAsia="Arial" w:hAnsi="Arial" w:cs="Arial"/>
          <w:sz w:val="22"/>
          <w:szCs w:val="22"/>
        </w:rPr>
        <w:t>Articular la celebración de la Semana Distrital de la Cultura Ciudadana con las actividades promovidas en el Día</w:t>
      </w:r>
      <w:r>
        <w:rPr>
          <w:rFonts w:ascii="Arial" w:eastAsia="Arial" w:hAnsi="Arial" w:cs="Arial"/>
          <w:sz w:val="22"/>
          <w:szCs w:val="22"/>
        </w:rPr>
        <w:t xml:space="preserve"> de la </w:t>
      </w:r>
      <w:proofErr w:type="spellStart"/>
      <w:r>
        <w:rPr>
          <w:rFonts w:ascii="Arial" w:eastAsia="Arial" w:hAnsi="Arial" w:cs="Arial"/>
          <w:sz w:val="22"/>
          <w:szCs w:val="22"/>
        </w:rPr>
        <w:t>Bogotaneidad</w:t>
      </w:r>
      <w:proofErr w:type="spellEnd"/>
      <w:r>
        <w:rPr>
          <w:rFonts w:ascii="Arial" w:eastAsia="Arial" w:hAnsi="Arial" w:cs="Arial"/>
          <w:sz w:val="22"/>
          <w:szCs w:val="22"/>
        </w:rPr>
        <w:t>, para fortalecer el sentido de identidad y pertenencia.</w:t>
      </w:r>
    </w:p>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3. Implementación y coordinación:</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La Secretaría Distrital de Cultura, Recreación y Deporte será la entidad encargada de organizar y coordinar la Semana de la Cultura Ciuda</w:t>
      </w:r>
      <w:r>
        <w:rPr>
          <w:rFonts w:ascii="Arial" w:eastAsia="Arial" w:hAnsi="Arial" w:cs="Arial"/>
          <w:sz w:val="22"/>
          <w:szCs w:val="22"/>
        </w:rPr>
        <w:t xml:space="preserve">dana, con el apoyo de la Red de Cultura Ciudadana y Democrática, en articulación con la Secretaría Distrital de Gobierno, en el marco del Día de la </w:t>
      </w:r>
      <w:proofErr w:type="spellStart"/>
      <w:r>
        <w:rPr>
          <w:rFonts w:ascii="Arial" w:eastAsia="Arial" w:hAnsi="Arial" w:cs="Arial"/>
          <w:sz w:val="22"/>
          <w:szCs w:val="22"/>
        </w:rPr>
        <w:t>Bogotaneidad</w:t>
      </w:r>
      <w:proofErr w:type="spellEnd"/>
      <w:r>
        <w:rPr>
          <w:rFonts w:ascii="Arial" w:eastAsia="Arial" w:hAnsi="Arial" w:cs="Arial"/>
          <w:sz w:val="22"/>
          <w:szCs w:val="22"/>
        </w:rPr>
        <w:t>.</w:t>
      </w:r>
    </w:p>
    <w:p w:rsidR="003E321B" w:rsidRDefault="00845076">
      <w:pPr>
        <w:widowControl w:val="0"/>
        <w:tabs>
          <w:tab w:val="left" w:pos="3576"/>
          <w:tab w:val="left" w:pos="5617"/>
        </w:tabs>
        <w:spacing w:before="240" w:after="480"/>
        <w:ind w:left="360"/>
        <w:jc w:val="both"/>
        <w:rPr>
          <w:rFonts w:ascii="Arial" w:eastAsia="Arial" w:hAnsi="Arial" w:cs="Arial"/>
          <w:b/>
          <w:sz w:val="22"/>
          <w:szCs w:val="22"/>
        </w:rPr>
      </w:pPr>
      <w:r>
        <w:rPr>
          <w:rFonts w:ascii="Arial" w:eastAsia="Arial" w:hAnsi="Arial" w:cs="Arial"/>
          <w:b/>
          <w:sz w:val="22"/>
          <w:szCs w:val="22"/>
        </w:rPr>
        <w:t>Artículo 4. Vigencia</w:t>
      </w:r>
    </w:p>
    <w:p w:rsidR="003E321B" w:rsidRDefault="00845076">
      <w:pPr>
        <w:widowControl w:val="0"/>
        <w:tabs>
          <w:tab w:val="left" w:pos="3576"/>
          <w:tab w:val="left" w:pos="5617"/>
        </w:tabs>
        <w:spacing w:before="240" w:after="480"/>
        <w:ind w:left="360"/>
        <w:jc w:val="both"/>
        <w:rPr>
          <w:rFonts w:ascii="Arial" w:eastAsia="Arial" w:hAnsi="Arial" w:cs="Arial"/>
          <w:sz w:val="22"/>
          <w:szCs w:val="22"/>
        </w:rPr>
      </w:pPr>
      <w:r>
        <w:rPr>
          <w:rFonts w:ascii="Arial" w:eastAsia="Arial" w:hAnsi="Arial" w:cs="Arial"/>
          <w:sz w:val="22"/>
          <w:szCs w:val="22"/>
        </w:rPr>
        <w:t>El presente acuerdo rige a partir de su publicación y deroga las disposic</w:t>
      </w:r>
      <w:r>
        <w:rPr>
          <w:rFonts w:ascii="Arial" w:eastAsia="Arial" w:hAnsi="Arial" w:cs="Arial"/>
          <w:sz w:val="22"/>
          <w:szCs w:val="22"/>
        </w:rPr>
        <w:t>iones que le sean contrarias.</w:t>
      </w:r>
    </w:p>
    <w:p w:rsidR="003E321B" w:rsidRDefault="003E321B">
      <w:pPr>
        <w:widowControl w:val="0"/>
        <w:tabs>
          <w:tab w:val="left" w:pos="3576"/>
          <w:tab w:val="left" w:pos="5617"/>
        </w:tabs>
        <w:spacing w:before="240"/>
        <w:jc w:val="both"/>
        <w:rPr>
          <w:rFonts w:ascii="Arial" w:eastAsia="Arial" w:hAnsi="Arial" w:cs="Arial"/>
          <w:b/>
          <w:sz w:val="22"/>
          <w:szCs w:val="22"/>
        </w:rPr>
      </w:pPr>
    </w:p>
    <w:p w:rsidR="003E321B" w:rsidRDefault="00845076">
      <w:pPr>
        <w:widowControl w:val="0"/>
        <w:tabs>
          <w:tab w:val="left" w:pos="3576"/>
          <w:tab w:val="left" w:pos="5617"/>
        </w:tabs>
        <w:ind w:left="360"/>
        <w:jc w:val="center"/>
        <w:rPr>
          <w:rFonts w:ascii="Arial" w:eastAsia="Arial" w:hAnsi="Arial" w:cs="Arial"/>
          <w:b/>
          <w:sz w:val="22"/>
          <w:szCs w:val="22"/>
        </w:rPr>
      </w:pPr>
      <w:r>
        <w:rPr>
          <w:rFonts w:ascii="Arial" w:eastAsia="Arial" w:hAnsi="Arial" w:cs="Arial"/>
          <w:b/>
          <w:sz w:val="22"/>
          <w:szCs w:val="22"/>
        </w:rPr>
        <w:t>COMUNÍQUESE Y CÚMPLASE</w:t>
      </w:r>
    </w:p>
    <w:p w:rsidR="003E321B" w:rsidRDefault="00845076">
      <w:pPr>
        <w:widowControl w:val="0"/>
        <w:tabs>
          <w:tab w:val="left" w:pos="3576"/>
          <w:tab w:val="left" w:pos="5617"/>
        </w:tabs>
        <w:ind w:left="360"/>
        <w:jc w:val="center"/>
        <w:rPr>
          <w:rFonts w:ascii="Arial" w:eastAsia="Arial" w:hAnsi="Arial" w:cs="Arial"/>
          <w:b/>
        </w:rPr>
      </w:pPr>
      <w:r>
        <w:rPr>
          <w:rFonts w:ascii="Arial" w:eastAsia="Arial" w:hAnsi="Arial" w:cs="Arial"/>
          <w:sz w:val="22"/>
          <w:szCs w:val="22"/>
        </w:rPr>
        <w:br/>
        <w:t xml:space="preserve">Dado en Bogotá, D.C., a los días del mes de </w:t>
      </w:r>
      <w:r>
        <w:rPr>
          <w:rFonts w:ascii="Arial" w:eastAsia="Arial" w:hAnsi="Arial" w:cs="Arial"/>
          <w:sz w:val="22"/>
          <w:szCs w:val="22"/>
          <w:u w:val="single"/>
        </w:rPr>
        <w:t xml:space="preserve">     </w:t>
      </w:r>
      <w:r>
        <w:rPr>
          <w:rFonts w:ascii="Arial" w:eastAsia="Arial" w:hAnsi="Arial" w:cs="Arial"/>
          <w:sz w:val="22"/>
          <w:szCs w:val="22"/>
          <w:u w:val="single"/>
        </w:rPr>
        <w:tab/>
      </w:r>
      <w:r>
        <w:rPr>
          <w:rFonts w:ascii="Arial" w:eastAsia="Arial" w:hAnsi="Arial" w:cs="Arial"/>
          <w:sz w:val="22"/>
          <w:szCs w:val="22"/>
        </w:rPr>
        <w:t>del año 2025</w:t>
      </w:r>
    </w:p>
    <w:sectPr w:rsidR="003E321B">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45076">
      <w:r>
        <w:separator/>
      </w:r>
    </w:p>
  </w:endnote>
  <w:endnote w:type="continuationSeparator" w:id="0">
    <w:p w:rsidR="00000000" w:rsidRDefault="0084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21B" w:rsidRDefault="00845076">
    <w:pPr>
      <w:pBdr>
        <w:top w:val="nil"/>
        <w:left w:val="nil"/>
        <w:bottom w:val="nil"/>
        <w:right w:val="nil"/>
        <w:between w:val="nil"/>
      </w:pBdr>
      <w:tabs>
        <w:tab w:val="center" w:pos="4419"/>
        <w:tab w:val="right" w:pos="8838"/>
      </w:tabs>
      <w:jc w:val="right"/>
      <w:rPr>
        <w:color w:val="000000"/>
      </w:rPr>
    </w:pPr>
    <w:r>
      <w:rPr>
        <w:color w:val="000000"/>
      </w:rPr>
      <w:fldChar w:fldCharType="begin"/>
    </w:r>
    <w:r>
      <w:rPr>
        <w:color w:val="000000"/>
      </w:rPr>
      <w:instrText>PAGE</w:instrText>
    </w:r>
    <w:r w:rsidR="00D121CE">
      <w:rPr>
        <w:color w:val="000000"/>
      </w:rPr>
      <w:fldChar w:fldCharType="separate"/>
    </w:r>
    <w:r>
      <w:rPr>
        <w:noProof/>
        <w:color w:val="000000"/>
      </w:rPr>
      <w:t>1</w:t>
    </w:r>
    <w:r>
      <w:rPr>
        <w:color w:val="000000"/>
      </w:rPr>
      <w:fldChar w:fldCharType="end"/>
    </w:r>
  </w:p>
  <w:p w:rsidR="003E321B" w:rsidRDefault="003E321B">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45076">
      <w:r>
        <w:separator/>
      </w:r>
    </w:p>
  </w:footnote>
  <w:footnote w:type="continuationSeparator" w:id="0">
    <w:p w:rsidR="00000000" w:rsidRDefault="00845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21B" w:rsidRDefault="003E321B">
    <w:pPr>
      <w:widowControl w:val="0"/>
      <w:pBdr>
        <w:top w:val="nil"/>
        <w:left w:val="nil"/>
        <w:bottom w:val="nil"/>
        <w:right w:val="nil"/>
        <w:between w:val="nil"/>
      </w:pBdr>
      <w:spacing w:line="276" w:lineRule="auto"/>
      <w:rPr>
        <w:rFonts w:ascii="Calibri" w:eastAsia="Calibri" w:hAnsi="Calibri" w:cs="Calibri"/>
        <w:color w:val="000000"/>
        <w:sz w:val="20"/>
        <w:szCs w:val="20"/>
      </w:rPr>
    </w:pPr>
  </w:p>
  <w:tbl>
    <w:tblPr>
      <w:tblStyle w:val="a2"/>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3E321B">
      <w:trPr>
        <w:trHeight w:val="454"/>
      </w:trPr>
      <w:tc>
        <w:tcPr>
          <w:tcW w:w="2361" w:type="dxa"/>
          <w:vMerge w:val="restart"/>
          <w:vAlign w:val="center"/>
        </w:tcPr>
        <w:p w:rsidR="003E321B" w:rsidRDefault="00845076">
          <w:pPr>
            <w:jc w:val="center"/>
            <w:rPr>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354965</wp:posOffset>
                </wp:positionH>
                <wp:positionV relativeFrom="paragraph">
                  <wp:posOffset>-24129</wp:posOffset>
                </wp:positionV>
                <wp:extent cx="676910" cy="835025"/>
                <wp:effectExtent l="0" t="0" r="0" b="0"/>
                <wp:wrapSquare wrapText="bothSides" distT="0" distB="0" distL="0" distR="0"/>
                <wp:docPr id="79920289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6910" cy="835025"/>
                        </a:xfrm>
                        <a:prstGeom prst="rect">
                          <a:avLst/>
                        </a:prstGeom>
                        <a:ln/>
                      </pic:spPr>
                    </pic:pic>
                  </a:graphicData>
                </a:graphic>
              </wp:anchor>
            </w:drawing>
          </w:r>
        </w:p>
      </w:tc>
      <w:tc>
        <w:tcPr>
          <w:tcW w:w="4235" w:type="dxa"/>
          <w:vAlign w:val="center"/>
        </w:tcPr>
        <w:p w:rsidR="003E321B" w:rsidRDefault="00845076">
          <w:pPr>
            <w:jc w:val="center"/>
            <w:rPr>
              <w:sz w:val="18"/>
              <w:szCs w:val="18"/>
            </w:rPr>
          </w:pPr>
          <w:r>
            <w:rPr>
              <w:sz w:val="18"/>
              <w:szCs w:val="18"/>
            </w:rPr>
            <w:t>PROCESO GESTIÓN NORMATIVA</w:t>
          </w:r>
        </w:p>
      </w:tc>
      <w:tc>
        <w:tcPr>
          <w:tcW w:w="2234" w:type="dxa"/>
          <w:vAlign w:val="center"/>
        </w:tcPr>
        <w:p w:rsidR="003E321B" w:rsidRDefault="00845076">
          <w:pPr>
            <w:rPr>
              <w:sz w:val="16"/>
              <w:szCs w:val="16"/>
            </w:rPr>
          </w:pPr>
          <w:r>
            <w:rPr>
              <w:sz w:val="16"/>
              <w:szCs w:val="16"/>
            </w:rPr>
            <w:t>CÓDIGO</w:t>
          </w:r>
          <w:r>
            <w:rPr>
              <w:color w:val="3366FF"/>
              <w:sz w:val="16"/>
              <w:szCs w:val="16"/>
            </w:rPr>
            <w:t xml:space="preserve">: </w:t>
          </w:r>
          <w:r>
            <w:rPr>
              <w:sz w:val="16"/>
              <w:szCs w:val="16"/>
            </w:rPr>
            <w:t>GNV-FO-001</w:t>
          </w:r>
        </w:p>
      </w:tc>
    </w:tr>
    <w:tr w:rsidR="003E321B">
      <w:trPr>
        <w:trHeight w:val="454"/>
      </w:trPr>
      <w:tc>
        <w:tcPr>
          <w:tcW w:w="2361" w:type="dxa"/>
          <w:vMerge/>
          <w:vAlign w:val="center"/>
        </w:tcPr>
        <w:p w:rsidR="003E321B" w:rsidRDefault="003E321B">
          <w:pPr>
            <w:widowControl w:val="0"/>
            <w:pBdr>
              <w:top w:val="nil"/>
              <w:left w:val="nil"/>
              <w:bottom w:val="nil"/>
              <w:right w:val="nil"/>
              <w:between w:val="nil"/>
            </w:pBdr>
            <w:spacing w:line="276" w:lineRule="auto"/>
            <w:rPr>
              <w:sz w:val="16"/>
              <w:szCs w:val="16"/>
            </w:rPr>
          </w:pPr>
        </w:p>
      </w:tc>
      <w:tc>
        <w:tcPr>
          <w:tcW w:w="4235" w:type="dxa"/>
          <w:vMerge w:val="restart"/>
          <w:vAlign w:val="center"/>
        </w:tcPr>
        <w:p w:rsidR="003E321B" w:rsidRDefault="00845076">
          <w:pPr>
            <w:jc w:val="center"/>
            <w:rPr>
              <w:sz w:val="20"/>
              <w:szCs w:val="20"/>
            </w:rPr>
          </w:pPr>
          <w:r>
            <w:rPr>
              <w:sz w:val="20"/>
              <w:szCs w:val="20"/>
            </w:rPr>
            <w:t>PRESENTACIÓN PROYECTOS DE ACUERDO</w:t>
          </w:r>
        </w:p>
      </w:tc>
      <w:tc>
        <w:tcPr>
          <w:tcW w:w="2234" w:type="dxa"/>
          <w:vAlign w:val="center"/>
        </w:tcPr>
        <w:p w:rsidR="003E321B" w:rsidRDefault="00845076">
          <w:pPr>
            <w:rPr>
              <w:sz w:val="16"/>
              <w:szCs w:val="16"/>
            </w:rPr>
          </w:pPr>
          <w:r>
            <w:rPr>
              <w:sz w:val="16"/>
              <w:szCs w:val="16"/>
            </w:rPr>
            <w:t>VERSIÓN:    02</w:t>
          </w:r>
        </w:p>
      </w:tc>
    </w:tr>
    <w:tr w:rsidR="003E321B">
      <w:trPr>
        <w:trHeight w:val="454"/>
      </w:trPr>
      <w:tc>
        <w:tcPr>
          <w:tcW w:w="2361" w:type="dxa"/>
          <w:vMerge/>
          <w:vAlign w:val="center"/>
        </w:tcPr>
        <w:p w:rsidR="003E321B" w:rsidRDefault="003E321B">
          <w:pPr>
            <w:widowControl w:val="0"/>
            <w:pBdr>
              <w:top w:val="nil"/>
              <w:left w:val="nil"/>
              <w:bottom w:val="nil"/>
              <w:right w:val="nil"/>
              <w:between w:val="nil"/>
            </w:pBdr>
            <w:spacing w:line="276" w:lineRule="auto"/>
            <w:rPr>
              <w:sz w:val="16"/>
              <w:szCs w:val="16"/>
            </w:rPr>
          </w:pPr>
        </w:p>
      </w:tc>
      <w:tc>
        <w:tcPr>
          <w:tcW w:w="4235" w:type="dxa"/>
          <w:vMerge/>
          <w:vAlign w:val="center"/>
        </w:tcPr>
        <w:p w:rsidR="003E321B" w:rsidRDefault="003E321B">
          <w:pPr>
            <w:widowControl w:val="0"/>
            <w:pBdr>
              <w:top w:val="nil"/>
              <w:left w:val="nil"/>
              <w:bottom w:val="nil"/>
              <w:right w:val="nil"/>
              <w:between w:val="nil"/>
            </w:pBdr>
            <w:spacing w:line="276" w:lineRule="auto"/>
            <w:rPr>
              <w:sz w:val="16"/>
              <w:szCs w:val="16"/>
            </w:rPr>
          </w:pPr>
        </w:p>
      </w:tc>
      <w:tc>
        <w:tcPr>
          <w:tcW w:w="2234" w:type="dxa"/>
          <w:vAlign w:val="center"/>
        </w:tcPr>
        <w:p w:rsidR="003E321B" w:rsidRDefault="00845076">
          <w:pPr>
            <w:rPr>
              <w:sz w:val="16"/>
              <w:szCs w:val="16"/>
            </w:rPr>
          </w:pPr>
          <w:r>
            <w:rPr>
              <w:sz w:val="16"/>
              <w:szCs w:val="16"/>
            </w:rPr>
            <w:t>FECHA: 04-Feb-2020</w:t>
          </w:r>
        </w:p>
      </w:tc>
    </w:tr>
  </w:tbl>
  <w:p w:rsidR="003E321B" w:rsidRDefault="003E321B">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94E1F"/>
    <w:multiLevelType w:val="multilevel"/>
    <w:tmpl w:val="7AD000CE"/>
    <w:lvl w:ilvl="0">
      <w:start w:val="1"/>
      <w:numFmt w:val="decimal"/>
      <w:lvlText w:val="%1."/>
      <w:lvlJc w:val="right"/>
      <w:pPr>
        <w:ind w:left="720" w:hanging="360"/>
      </w:pPr>
      <w:rPr>
        <w:u w:val="none"/>
      </w:rPr>
    </w:lvl>
    <w:lvl w:ilvl="1">
      <w:start w:val="5"/>
      <w:numFmt w:val="bullet"/>
      <w:lvlText w:val="○"/>
      <w:lvlJc w:val="left"/>
      <w:pPr>
        <w:ind w:left="765" w:hanging="405"/>
      </w:pPr>
      <w:rPr>
        <w:u w:val="none"/>
      </w:rPr>
    </w:lvl>
    <w:lvl w:ilvl="2">
      <w:start w:val="1"/>
      <w:numFmt w:val="decimal"/>
      <w:lvlText w:val="%1.○.%3."/>
      <w:lvlJc w:val="right"/>
      <w:pPr>
        <w:ind w:left="1080" w:hanging="720"/>
      </w:pPr>
      <w:rPr>
        <w:u w:val="none"/>
      </w:rPr>
    </w:lvl>
    <w:lvl w:ilvl="3">
      <w:start w:val="1"/>
      <w:numFmt w:val="decimal"/>
      <w:lvlText w:val="%1.○.%3.%4."/>
      <w:lvlJc w:val="right"/>
      <w:pPr>
        <w:ind w:left="1440" w:hanging="1080"/>
      </w:pPr>
      <w:rPr>
        <w:u w:val="none"/>
      </w:rPr>
    </w:lvl>
    <w:lvl w:ilvl="4">
      <w:start w:val="1"/>
      <w:numFmt w:val="decimal"/>
      <w:lvlText w:val="%1.○.%3.%4.%5."/>
      <w:lvlJc w:val="right"/>
      <w:pPr>
        <w:ind w:left="1440" w:hanging="1080"/>
      </w:pPr>
      <w:rPr>
        <w:u w:val="none"/>
      </w:rPr>
    </w:lvl>
    <w:lvl w:ilvl="5">
      <w:start w:val="1"/>
      <w:numFmt w:val="decimal"/>
      <w:lvlText w:val="%1.○.%3.%4.%5.%6."/>
      <w:lvlJc w:val="right"/>
      <w:pPr>
        <w:ind w:left="1800" w:hanging="1440"/>
      </w:pPr>
      <w:rPr>
        <w:u w:val="none"/>
      </w:rPr>
    </w:lvl>
    <w:lvl w:ilvl="6">
      <w:start w:val="1"/>
      <w:numFmt w:val="decimal"/>
      <w:lvlText w:val="%1.○.%3.%4.%5.%6.%7."/>
      <w:lvlJc w:val="right"/>
      <w:pPr>
        <w:ind w:left="1800" w:hanging="1440"/>
      </w:pPr>
      <w:rPr>
        <w:u w:val="none"/>
      </w:rPr>
    </w:lvl>
    <w:lvl w:ilvl="7">
      <w:start w:val="1"/>
      <w:numFmt w:val="decimal"/>
      <w:lvlText w:val="%1.○.%3.%4.%5.%6.%7.%8."/>
      <w:lvlJc w:val="right"/>
      <w:pPr>
        <w:ind w:left="2160" w:hanging="1800"/>
      </w:pPr>
      <w:rPr>
        <w:u w:val="none"/>
      </w:rPr>
    </w:lvl>
    <w:lvl w:ilvl="8">
      <w:start w:val="1"/>
      <w:numFmt w:val="decimal"/>
      <w:lvlText w:val="%1.○.%3.%4.%5.%6.%7.%8.%9."/>
      <w:lvlJc w:val="right"/>
      <w:pPr>
        <w:ind w:left="2160" w:hanging="1800"/>
      </w:pPr>
      <w:rPr>
        <w:u w:val="none"/>
      </w:rPr>
    </w:lvl>
  </w:abstractNum>
  <w:abstractNum w:abstractNumId="1" w15:restartNumberingAfterBreak="0">
    <w:nsid w:val="25A56D3C"/>
    <w:multiLevelType w:val="multilevel"/>
    <w:tmpl w:val="E056D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2E1302"/>
    <w:multiLevelType w:val="multilevel"/>
    <w:tmpl w:val="E90CFC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07F2375"/>
    <w:multiLevelType w:val="multilevel"/>
    <w:tmpl w:val="FD540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FFD752F"/>
    <w:multiLevelType w:val="multilevel"/>
    <w:tmpl w:val="B992B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683153A"/>
    <w:multiLevelType w:val="multilevel"/>
    <w:tmpl w:val="EE5E3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D65E3A"/>
    <w:multiLevelType w:val="multilevel"/>
    <w:tmpl w:val="29F04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A187B24"/>
    <w:multiLevelType w:val="multilevel"/>
    <w:tmpl w:val="B232B6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6"/>
  </w:num>
  <w:num w:numId="3">
    <w:abstractNumId w:val="5"/>
  </w:num>
  <w:num w:numId="4">
    <w:abstractNumId w:val="7"/>
  </w:num>
  <w:num w:numId="5">
    <w:abstractNumId w:val="4"/>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1B"/>
    <w:rsid w:val="003E321B"/>
    <w:rsid w:val="00845076"/>
    <w:rsid w:val="00D121CE"/>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200F3-A13A-46CC-A0EC-8B749983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DFC"/>
    <w:rPr>
      <w:lang w:eastAsia="es-ES_tradnl"/>
    </w:rPr>
  </w:style>
  <w:style w:type="paragraph" w:styleId="Ttulo1">
    <w:name w:val="heading 1"/>
    <w:basedOn w:val="Normal"/>
    <w:next w:val="Normal"/>
    <w:link w:val="Ttulo1Car"/>
    <w:uiPriority w:val="9"/>
    <w:qFormat/>
    <w:rsid w:val="00394A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qFormat/>
    <w:rsid w:val="00CF0FB6"/>
    <w:pPr>
      <w:spacing w:before="100" w:beforeAutospacing="1" w:after="100" w:afterAutospacing="1"/>
      <w:outlineLvl w:val="1"/>
    </w:pPr>
    <w:rPr>
      <w:b/>
      <w:bCs/>
      <w:sz w:val="36"/>
      <w:szCs w:val="36"/>
      <w:lang w:eastAsia="es-CO"/>
    </w:rPr>
  </w:style>
  <w:style w:type="paragraph" w:styleId="Ttulo3">
    <w:name w:val="heading 3"/>
    <w:basedOn w:val="Normal"/>
    <w:link w:val="Ttulo3Car"/>
    <w:uiPriority w:val="9"/>
    <w:qFormat/>
    <w:rsid w:val="00CF0FB6"/>
    <w:pPr>
      <w:spacing w:before="100" w:beforeAutospacing="1" w:after="100" w:afterAutospacing="1"/>
      <w:outlineLvl w:val="2"/>
    </w:pPr>
    <w:rPr>
      <w:b/>
      <w:bCs/>
      <w:sz w:val="27"/>
      <w:szCs w:val="27"/>
      <w:lang w:eastAsia="es-CO"/>
    </w:rPr>
  </w:style>
  <w:style w:type="paragraph" w:styleId="Ttulo4">
    <w:name w:val="heading 4"/>
    <w:basedOn w:val="Normal"/>
    <w:next w:val="Normal"/>
    <w:link w:val="Ttulo4Car"/>
    <w:uiPriority w:val="9"/>
    <w:semiHidden/>
    <w:unhideWhenUsed/>
    <w:qFormat/>
    <w:rsid w:val="00C13D06"/>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angra2detindependiente">
    <w:name w:val="Body Text Indent 2"/>
    <w:basedOn w:val="Normal"/>
    <w:link w:val="Sangra2detindependienteCar"/>
    <w:rsid w:val="0013463A"/>
    <w:pPr>
      <w:ind w:left="426"/>
      <w:jc w:val="both"/>
    </w:pPr>
    <w:rPr>
      <w:rFonts w:ascii="Arial" w:hAnsi="Arial"/>
      <w:lang w:val="es-ES" w:eastAsia="es-ES"/>
    </w:rPr>
  </w:style>
  <w:style w:type="character" w:customStyle="1" w:styleId="Sangra2detindependienteCar">
    <w:name w:val="Sangría 2 de t. independiente Car"/>
    <w:basedOn w:val="Fuentedeprrafopredeter"/>
    <w:link w:val="Sangra2detindependiente"/>
    <w:rsid w:val="0013463A"/>
    <w:rPr>
      <w:rFonts w:ascii="Arial" w:eastAsia="Times New Roman" w:hAnsi="Arial" w:cs="Times New Roman"/>
      <w:szCs w:val="24"/>
      <w:lang w:val="es-ES" w:eastAsia="es-ES"/>
    </w:rPr>
  </w:style>
  <w:style w:type="paragraph" w:styleId="Prrafodelista">
    <w:name w:val="List Paragraph"/>
    <w:basedOn w:val="Normal"/>
    <w:uiPriority w:val="34"/>
    <w:qFormat/>
    <w:rsid w:val="0013463A"/>
    <w:pPr>
      <w:ind w:left="720"/>
      <w:contextualSpacing/>
    </w:pPr>
  </w:style>
  <w:style w:type="paragraph" w:styleId="NormalWeb">
    <w:name w:val="Normal (Web)"/>
    <w:basedOn w:val="Normal"/>
    <w:uiPriority w:val="99"/>
    <w:unhideWhenUsed/>
    <w:rsid w:val="00CD195A"/>
    <w:pPr>
      <w:spacing w:before="100" w:beforeAutospacing="1" w:after="100" w:afterAutospacing="1"/>
    </w:pPr>
    <w:rPr>
      <w:lang w:eastAsia="es-CO"/>
    </w:rPr>
  </w:style>
  <w:style w:type="character" w:customStyle="1" w:styleId="Ttulo2Car">
    <w:name w:val="Título 2 Car"/>
    <w:basedOn w:val="Fuentedeprrafopredeter"/>
    <w:link w:val="Ttulo2"/>
    <w:uiPriority w:val="9"/>
    <w:rsid w:val="00CF0FB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CF0FB6"/>
    <w:rPr>
      <w:rFonts w:ascii="Times New Roman" w:eastAsia="Times New Roman" w:hAnsi="Times New Roman" w:cs="Times New Roman"/>
      <w:b/>
      <w:bCs/>
      <w:sz w:val="27"/>
      <w:szCs w:val="27"/>
      <w:lang w:eastAsia="es-CO"/>
    </w:rPr>
  </w:style>
  <w:style w:type="paragraph" w:customStyle="1" w:styleId="msonormal0">
    <w:name w:val="msonormal"/>
    <w:basedOn w:val="Normal"/>
    <w:rsid w:val="00CF0FB6"/>
    <w:pPr>
      <w:spacing w:before="100" w:beforeAutospacing="1" w:after="100" w:afterAutospacing="1"/>
    </w:pPr>
    <w:rPr>
      <w:lang w:eastAsia="es-CO"/>
    </w:rPr>
  </w:style>
  <w:style w:type="paragraph" w:customStyle="1" w:styleId="contenido">
    <w:name w:val="contenido"/>
    <w:basedOn w:val="Normal"/>
    <w:rsid w:val="00CF0FB6"/>
    <w:pPr>
      <w:spacing w:before="100" w:beforeAutospacing="1" w:after="100" w:afterAutospacing="1"/>
    </w:pPr>
    <w:rPr>
      <w:lang w:eastAsia="es-CO"/>
    </w:rPr>
  </w:style>
  <w:style w:type="character" w:styleId="Hipervnculo">
    <w:name w:val="Hyperlink"/>
    <w:basedOn w:val="Fuentedeprrafopredeter"/>
    <w:uiPriority w:val="99"/>
    <w:semiHidden/>
    <w:unhideWhenUsed/>
    <w:rsid w:val="00CF0FB6"/>
    <w:rPr>
      <w:color w:val="0000FF"/>
      <w:u w:val="single"/>
    </w:rPr>
  </w:style>
  <w:style w:type="character" w:styleId="Hipervnculovisitado">
    <w:name w:val="FollowedHyperlink"/>
    <w:basedOn w:val="Fuentedeprrafopredeter"/>
    <w:uiPriority w:val="99"/>
    <w:semiHidden/>
    <w:unhideWhenUsed/>
    <w:rsid w:val="00CF0FB6"/>
    <w:rPr>
      <w:color w:val="800080"/>
      <w:u w:val="single"/>
    </w:rPr>
  </w:style>
  <w:style w:type="character" w:customStyle="1" w:styleId="letters">
    <w:name w:val="letters"/>
    <w:basedOn w:val="Fuentedeprrafopredeter"/>
    <w:rsid w:val="00CF0FB6"/>
  </w:style>
  <w:style w:type="character" w:customStyle="1" w:styleId="who-modulo">
    <w:name w:val="who-modulo"/>
    <w:basedOn w:val="Fuentedeprrafopredeter"/>
    <w:rsid w:val="00CF0FB6"/>
  </w:style>
  <w:style w:type="character" w:customStyle="1" w:styleId="publishedat">
    <w:name w:val="publishedat"/>
    <w:basedOn w:val="Fuentedeprrafopredeter"/>
    <w:rsid w:val="00CF0FB6"/>
  </w:style>
  <w:style w:type="paragraph" w:customStyle="1" w:styleId="keepgoing">
    <w:name w:val="keep_going"/>
    <w:basedOn w:val="Normal"/>
    <w:rsid w:val="00CF0FB6"/>
    <w:pPr>
      <w:spacing w:before="100" w:beforeAutospacing="1" w:after="100" w:afterAutospacing="1"/>
    </w:pPr>
    <w:rPr>
      <w:lang w:eastAsia="es-CO"/>
    </w:rPr>
  </w:style>
  <w:style w:type="character" w:customStyle="1" w:styleId="boton-tema-seguir">
    <w:name w:val="boton-tema-seguir"/>
    <w:basedOn w:val="Fuentedeprrafopredeter"/>
    <w:rsid w:val="00CF0FB6"/>
  </w:style>
  <w:style w:type="character" w:customStyle="1" w:styleId="span-following">
    <w:name w:val="span-following"/>
    <w:basedOn w:val="Fuentedeprrafopredeter"/>
    <w:rsid w:val="00CF0FB6"/>
  </w:style>
  <w:style w:type="paragraph" w:customStyle="1" w:styleId="texto-informativo">
    <w:name w:val="texto-informativo"/>
    <w:basedOn w:val="Normal"/>
    <w:rsid w:val="00CF0FB6"/>
    <w:pPr>
      <w:spacing w:before="100" w:beforeAutospacing="1" w:after="100" w:afterAutospacing="1"/>
    </w:pPr>
    <w:rPr>
      <w:lang w:eastAsia="es-CO"/>
    </w:rPr>
  </w:style>
  <w:style w:type="character" w:customStyle="1" w:styleId="negrilla">
    <w:name w:val="negrilla"/>
    <w:basedOn w:val="Fuentedeprrafopredeter"/>
    <w:rsid w:val="00CF0FB6"/>
  </w:style>
  <w:style w:type="paragraph" w:customStyle="1" w:styleId="comment">
    <w:name w:val="comment"/>
    <w:basedOn w:val="Normal"/>
    <w:rsid w:val="00CF0FB6"/>
    <w:pPr>
      <w:spacing w:before="100" w:beforeAutospacing="1" w:after="100" w:afterAutospacing="1"/>
    </w:pPr>
    <w:rPr>
      <w:lang w:eastAsia="es-CO"/>
    </w:rPr>
  </w:style>
  <w:style w:type="character" w:customStyle="1" w:styleId="comentar">
    <w:name w:val="comentar"/>
    <w:basedOn w:val="Fuentedeprrafopredeter"/>
    <w:rsid w:val="00CF0FB6"/>
  </w:style>
  <w:style w:type="paragraph" w:customStyle="1" w:styleId="save">
    <w:name w:val="save"/>
    <w:basedOn w:val="Normal"/>
    <w:rsid w:val="00CF0FB6"/>
    <w:pPr>
      <w:spacing w:before="100" w:beforeAutospacing="1" w:after="100" w:afterAutospacing="1"/>
    </w:pPr>
    <w:rPr>
      <w:lang w:eastAsia="es-CO"/>
    </w:rPr>
  </w:style>
  <w:style w:type="paragraph" w:customStyle="1" w:styleId="reporta">
    <w:name w:val="reporta"/>
    <w:basedOn w:val="Normal"/>
    <w:rsid w:val="00CF0FB6"/>
    <w:pPr>
      <w:spacing w:before="100" w:beforeAutospacing="1" w:after="100" w:afterAutospacing="1"/>
    </w:pPr>
    <w:rPr>
      <w:lang w:eastAsia="es-CO"/>
    </w:rPr>
  </w:style>
  <w:style w:type="paragraph" w:customStyle="1" w:styleId="come-back-home">
    <w:name w:val="come-back-home"/>
    <w:basedOn w:val="Normal"/>
    <w:rsid w:val="00CF0FB6"/>
    <w:pPr>
      <w:spacing w:before="100" w:beforeAutospacing="1" w:after="100" w:afterAutospacing="1"/>
    </w:pPr>
    <w:rPr>
      <w:lang w:eastAsia="es-CO"/>
    </w:rPr>
  </w:style>
  <w:style w:type="paragraph" w:customStyle="1" w:styleId="store">
    <w:name w:val="store"/>
    <w:basedOn w:val="Normal"/>
    <w:rsid w:val="00CF0FB6"/>
    <w:pPr>
      <w:spacing w:before="100" w:beforeAutospacing="1" w:after="100" w:afterAutospacing="1"/>
    </w:pPr>
    <w:rPr>
      <w:lang w:eastAsia="es-CO"/>
    </w:rPr>
  </w:style>
  <w:style w:type="character" w:customStyle="1" w:styleId="endarticle">
    <w:name w:val="endarticle"/>
    <w:basedOn w:val="Fuentedeprrafopredeter"/>
    <w:rsid w:val="00CF0FB6"/>
  </w:style>
  <w:style w:type="paragraph" w:customStyle="1" w:styleId="active">
    <w:name w:val="active"/>
    <w:basedOn w:val="Normal"/>
    <w:rsid w:val="00CF0FB6"/>
    <w:pPr>
      <w:spacing w:before="100" w:beforeAutospacing="1" w:after="100" w:afterAutospacing="1"/>
    </w:pPr>
    <w:rPr>
      <w:lang w:eastAsia="es-CO"/>
    </w:rPr>
  </w:style>
  <w:style w:type="paragraph" w:customStyle="1" w:styleId="bogota">
    <w:name w:val="bogota"/>
    <w:basedOn w:val="Normal"/>
    <w:rsid w:val="00CF0FB6"/>
    <w:pPr>
      <w:spacing w:before="100" w:beforeAutospacing="1" w:after="100" w:afterAutospacing="1"/>
    </w:pPr>
    <w:rPr>
      <w:lang w:eastAsia="es-CO"/>
    </w:rPr>
  </w:style>
  <w:style w:type="paragraph" w:customStyle="1" w:styleId="medellin">
    <w:name w:val="medellin"/>
    <w:basedOn w:val="Normal"/>
    <w:rsid w:val="00CF0FB6"/>
    <w:pPr>
      <w:spacing w:before="100" w:beforeAutospacing="1" w:after="100" w:afterAutospacing="1"/>
    </w:pPr>
    <w:rPr>
      <w:lang w:eastAsia="es-CO"/>
    </w:rPr>
  </w:style>
  <w:style w:type="paragraph" w:customStyle="1" w:styleId="cali">
    <w:name w:val="cali"/>
    <w:basedOn w:val="Normal"/>
    <w:rsid w:val="00CF0FB6"/>
    <w:pPr>
      <w:spacing w:before="100" w:beforeAutospacing="1" w:after="100" w:afterAutospacing="1"/>
    </w:pPr>
    <w:rPr>
      <w:lang w:eastAsia="es-CO"/>
    </w:rPr>
  </w:style>
  <w:style w:type="paragraph" w:customStyle="1" w:styleId="barranquilla">
    <w:name w:val="barranquilla"/>
    <w:basedOn w:val="Normal"/>
    <w:rsid w:val="00CF0FB6"/>
    <w:pPr>
      <w:spacing w:before="100" w:beforeAutospacing="1" w:after="100" w:afterAutospacing="1"/>
    </w:pPr>
    <w:rPr>
      <w:lang w:eastAsia="es-CO"/>
    </w:rPr>
  </w:style>
  <w:style w:type="paragraph" w:customStyle="1" w:styleId="otras">
    <w:name w:val="otras"/>
    <w:basedOn w:val="Normal"/>
    <w:rsid w:val="00CF0FB6"/>
    <w:pPr>
      <w:spacing w:before="100" w:beforeAutospacing="1" w:after="100" w:afterAutospacing="1"/>
    </w:pPr>
    <w:rPr>
      <w:lang w:eastAsia="es-CO"/>
    </w:rPr>
  </w:style>
  <w:style w:type="paragraph" w:styleId="z-Principiodelformulario">
    <w:name w:val="HTML Top of Form"/>
    <w:basedOn w:val="Normal"/>
    <w:next w:val="Normal"/>
    <w:link w:val="z-PrincipiodelformularioCar"/>
    <w:hidden/>
    <w:uiPriority w:val="99"/>
    <w:semiHidden/>
    <w:unhideWhenUsed/>
    <w:rsid w:val="00CF0FB6"/>
    <w:pPr>
      <w:pBdr>
        <w:bottom w:val="single" w:sz="6" w:space="1" w:color="auto"/>
      </w:pBdr>
      <w:jc w:val="center"/>
    </w:pPr>
    <w:rPr>
      <w:rFonts w:ascii="Arial"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CF0FB6"/>
    <w:rPr>
      <w:rFonts w:ascii="Arial" w:eastAsia="Times New Roman" w:hAnsi="Arial" w:cs="Arial"/>
      <w:vanish/>
      <w:sz w:val="16"/>
      <w:szCs w:val="16"/>
      <w:lang w:eastAsia="es-CO"/>
    </w:rPr>
  </w:style>
  <w:style w:type="character" w:customStyle="1" w:styleId="checkmark">
    <w:name w:val="checkmark"/>
    <w:basedOn w:val="Fuentedeprrafopredeter"/>
    <w:rsid w:val="00CF0FB6"/>
  </w:style>
  <w:style w:type="character" w:customStyle="1" w:styleId="first-line-terms">
    <w:name w:val="first-line-terms"/>
    <w:basedOn w:val="Fuentedeprrafopredeter"/>
    <w:rsid w:val="00CF0FB6"/>
  </w:style>
  <w:style w:type="character" w:customStyle="1" w:styleId="politicas-visual-check">
    <w:name w:val="politicas-visual-check"/>
    <w:basedOn w:val="Fuentedeprrafopredeter"/>
    <w:rsid w:val="00CF0FB6"/>
  </w:style>
  <w:style w:type="paragraph" w:styleId="z-Finaldelformulario">
    <w:name w:val="HTML Bottom of Form"/>
    <w:basedOn w:val="Normal"/>
    <w:next w:val="Normal"/>
    <w:link w:val="z-FinaldelformularioCar"/>
    <w:hidden/>
    <w:uiPriority w:val="99"/>
    <w:semiHidden/>
    <w:unhideWhenUsed/>
    <w:rsid w:val="00CF0FB6"/>
    <w:pPr>
      <w:pBdr>
        <w:top w:val="single" w:sz="6" w:space="1" w:color="auto"/>
      </w:pBdr>
      <w:jc w:val="center"/>
    </w:pPr>
    <w:rPr>
      <w:rFonts w:ascii="Arial"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CF0FB6"/>
    <w:rPr>
      <w:rFonts w:ascii="Arial" w:eastAsia="Times New Roman" w:hAnsi="Arial" w:cs="Arial"/>
      <w:vanish/>
      <w:sz w:val="16"/>
      <w:szCs w:val="16"/>
      <w:lang w:eastAsia="es-CO"/>
    </w:rPr>
  </w:style>
  <w:style w:type="character" w:customStyle="1" w:styleId="txt1">
    <w:name w:val="txt1"/>
    <w:basedOn w:val="Fuentedeprrafopredeter"/>
    <w:rsid w:val="00CF0FB6"/>
  </w:style>
  <w:style w:type="character" w:customStyle="1" w:styleId="txt2">
    <w:name w:val="txt2"/>
    <w:basedOn w:val="Fuentedeprrafopredeter"/>
    <w:rsid w:val="00CF0FB6"/>
  </w:style>
  <w:style w:type="character" w:customStyle="1" w:styleId="icon-flecha">
    <w:name w:val="icon-flecha"/>
    <w:basedOn w:val="Fuentedeprrafopredeter"/>
    <w:rsid w:val="00CF0FB6"/>
  </w:style>
  <w:style w:type="character" w:customStyle="1" w:styleId="trcrboxheaderspan">
    <w:name w:val="trc_rbox_header_span"/>
    <w:basedOn w:val="Fuentedeprrafopredeter"/>
    <w:rsid w:val="00CF0FB6"/>
  </w:style>
  <w:style w:type="character" w:customStyle="1" w:styleId="thumbblock">
    <w:name w:val="thumbblock"/>
    <w:basedOn w:val="Fuentedeprrafopredeter"/>
    <w:rsid w:val="00CF0FB6"/>
  </w:style>
  <w:style w:type="character" w:customStyle="1" w:styleId="thumbnail-overlay">
    <w:name w:val="thumbnail-overlay"/>
    <w:basedOn w:val="Fuentedeprrafopredeter"/>
    <w:rsid w:val="00CF0FB6"/>
  </w:style>
  <w:style w:type="character" w:customStyle="1" w:styleId="video-label-box">
    <w:name w:val="video-label-box"/>
    <w:basedOn w:val="Fuentedeprrafopredeter"/>
    <w:rsid w:val="00CF0FB6"/>
  </w:style>
  <w:style w:type="character" w:customStyle="1" w:styleId="video-label">
    <w:name w:val="video-label"/>
    <w:basedOn w:val="Fuentedeprrafopredeter"/>
    <w:rsid w:val="00CF0FB6"/>
  </w:style>
  <w:style w:type="character" w:customStyle="1" w:styleId="branding">
    <w:name w:val="branding"/>
    <w:basedOn w:val="Fuentedeprrafopredeter"/>
    <w:rsid w:val="00CF0FB6"/>
  </w:style>
  <w:style w:type="character" w:customStyle="1" w:styleId="Ttulo1Car">
    <w:name w:val="Título 1 Car"/>
    <w:basedOn w:val="Fuentedeprrafopredeter"/>
    <w:link w:val="Ttulo1"/>
    <w:uiPriority w:val="9"/>
    <w:rsid w:val="00394A9A"/>
    <w:rPr>
      <w:rFonts w:asciiTheme="majorHAnsi" w:eastAsiaTheme="majorEastAsia" w:hAnsiTheme="majorHAnsi" w:cstheme="majorBidi"/>
      <w:color w:val="2F5496" w:themeColor="accent1" w:themeShade="BF"/>
      <w:sz w:val="32"/>
      <w:szCs w:val="32"/>
    </w:rPr>
  </w:style>
  <w:style w:type="character" w:customStyle="1" w:styleId="Ttulo4Car">
    <w:name w:val="Título 4 Car"/>
    <w:basedOn w:val="Fuentedeprrafopredeter"/>
    <w:link w:val="Ttulo4"/>
    <w:uiPriority w:val="9"/>
    <w:semiHidden/>
    <w:rsid w:val="00C13D06"/>
    <w:rPr>
      <w:rFonts w:asciiTheme="majorHAnsi" w:eastAsiaTheme="majorEastAsia" w:hAnsiTheme="majorHAnsi" w:cstheme="majorBidi"/>
      <w:i/>
      <w:iCs/>
      <w:color w:val="2F5496" w:themeColor="accent1" w:themeShade="BF"/>
    </w:rPr>
  </w:style>
  <w:style w:type="character" w:styleId="Textoennegrita">
    <w:name w:val="Strong"/>
    <w:basedOn w:val="Fuentedeprrafopredeter"/>
    <w:uiPriority w:val="22"/>
    <w:qFormat/>
    <w:rsid w:val="00C13D06"/>
    <w:rPr>
      <w:b/>
      <w:bCs/>
    </w:rPr>
  </w:style>
  <w:style w:type="paragraph" w:styleId="Textoindependiente">
    <w:name w:val="Body Text"/>
    <w:basedOn w:val="Normal"/>
    <w:link w:val="TextoindependienteCar"/>
    <w:uiPriority w:val="99"/>
    <w:semiHidden/>
    <w:unhideWhenUsed/>
    <w:rsid w:val="002A2ABD"/>
    <w:pPr>
      <w:spacing w:after="120"/>
    </w:pPr>
  </w:style>
  <w:style w:type="character" w:customStyle="1" w:styleId="TextoindependienteCar">
    <w:name w:val="Texto independiente Car"/>
    <w:basedOn w:val="Fuentedeprrafopredeter"/>
    <w:link w:val="Textoindependiente"/>
    <w:uiPriority w:val="99"/>
    <w:semiHidden/>
    <w:rsid w:val="002A2ABD"/>
  </w:style>
  <w:style w:type="paragraph" w:styleId="Encabezado">
    <w:name w:val="header"/>
    <w:basedOn w:val="Normal"/>
    <w:link w:val="EncabezadoCar"/>
    <w:uiPriority w:val="99"/>
    <w:unhideWhenUsed/>
    <w:rsid w:val="00C103A3"/>
    <w:pPr>
      <w:tabs>
        <w:tab w:val="center" w:pos="4419"/>
        <w:tab w:val="right" w:pos="8838"/>
      </w:tabs>
    </w:pPr>
  </w:style>
  <w:style w:type="character" w:customStyle="1" w:styleId="EncabezadoCar">
    <w:name w:val="Encabezado Car"/>
    <w:basedOn w:val="Fuentedeprrafopredeter"/>
    <w:link w:val="Encabezado"/>
    <w:uiPriority w:val="99"/>
    <w:rsid w:val="00C103A3"/>
  </w:style>
  <w:style w:type="paragraph" w:styleId="Piedepgina">
    <w:name w:val="footer"/>
    <w:basedOn w:val="Normal"/>
    <w:link w:val="PiedepginaCar"/>
    <w:uiPriority w:val="99"/>
    <w:unhideWhenUsed/>
    <w:rsid w:val="00C103A3"/>
    <w:pPr>
      <w:tabs>
        <w:tab w:val="center" w:pos="4419"/>
        <w:tab w:val="right" w:pos="8838"/>
      </w:tabs>
    </w:pPr>
  </w:style>
  <w:style w:type="character" w:customStyle="1" w:styleId="PiedepginaCar">
    <w:name w:val="Pie de página Car"/>
    <w:basedOn w:val="Fuentedeprrafopredeter"/>
    <w:link w:val="Piedepgina"/>
    <w:uiPriority w:val="99"/>
    <w:rsid w:val="00C103A3"/>
  </w:style>
  <w:style w:type="character" w:customStyle="1" w:styleId="apple-converted-space">
    <w:name w:val="apple-converted-space"/>
    <w:basedOn w:val="Fuentedeprrafopredeter"/>
    <w:rsid w:val="00084DFC"/>
  </w:style>
  <w:style w:type="paragraph" w:styleId="Textonotapie">
    <w:name w:val="footnote text"/>
    <w:basedOn w:val="Normal"/>
    <w:link w:val="TextonotapieCar"/>
    <w:uiPriority w:val="99"/>
    <w:semiHidden/>
    <w:unhideWhenUsed/>
    <w:rsid w:val="00227828"/>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227828"/>
    <w:rPr>
      <w:sz w:val="20"/>
      <w:szCs w:val="20"/>
    </w:rPr>
  </w:style>
  <w:style w:type="character" w:styleId="Refdenotaalpie">
    <w:name w:val="footnote reference"/>
    <w:basedOn w:val="Fuentedeprrafopredeter"/>
    <w:uiPriority w:val="99"/>
    <w:semiHidden/>
    <w:unhideWhenUsed/>
    <w:rsid w:val="00227828"/>
    <w:rPr>
      <w:vertAlign w:val="superscript"/>
    </w:rPr>
  </w:style>
  <w:style w:type="paragraph" w:customStyle="1" w:styleId="Cuerpo">
    <w:name w:val="Cuerpo"/>
    <w:rsid w:val="00AF1EB7"/>
    <w:pPr>
      <w:pBdr>
        <w:top w:val="nil"/>
        <w:left w:val="nil"/>
        <w:bottom w:val="nil"/>
        <w:right w:val="nil"/>
        <w:between w:val="nil"/>
        <w:bar w:val="nil"/>
      </w:pBdr>
    </w:pPr>
    <w:rPr>
      <w:rFonts w:eastAsia="Arial Unicode MS" w:cs="Arial Unicode MS"/>
      <w:color w:val="000000"/>
      <w:u w:color="000000"/>
      <w:bdr w:val="nil"/>
      <w:lang w:eastAsia="es-CO"/>
      <w14:textOutline w14:w="0" w14:cap="flat" w14:cmpd="sng" w14:algn="ctr">
        <w14:noFill/>
        <w14:prstDash w14:val="solid"/>
        <w14:bevel/>
      </w14:textOutline>
    </w:rPr>
  </w:style>
  <w:style w:type="character" w:customStyle="1" w:styleId="Ninguno">
    <w:name w:val="Ninguno"/>
    <w:rsid w:val="00AF1EB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JEUuvx4bcyxXwDMdiofroXrGCA==">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3428</Words>
  <Characters>18857</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SANCHEZ</dc:creator>
  <cp:lastModifiedBy>ANA YOLANDA DURAN RODRIGUEZ</cp:lastModifiedBy>
  <cp:revision>3</cp:revision>
  <dcterms:created xsi:type="dcterms:W3CDTF">2025-05-14T20:31:00Z</dcterms:created>
  <dcterms:modified xsi:type="dcterms:W3CDTF">2025-05-14T20:35:00Z</dcterms:modified>
</cp:coreProperties>
</file>